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A598" w14:textId="77777777" w:rsidR="0096404E" w:rsidRPr="003B7574" w:rsidRDefault="0096404E" w:rsidP="0096404E">
      <w:pPr>
        <w:pBdr>
          <w:top w:val="single" w:sz="2" w:space="1" w:color="4D1254"/>
        </w:pBdr>
        <w:spacing w:after="60" w:line="240" w:lineRule="exact"/>
        <w:rPr>
          <w:color w:val="4D1254"/>
        </w:rPr>
      </w:pPr>
      <w:r w:rsidRPr="003B7574">
        <w:rPr>
          <w:color w:val="4D1254"/>
        </w:rPr>
        <w:t>Department: Conformity Assessment Centre</w:t>
      </w:r>
    </w:p>
    <w:p w14:paraId="61D79E6B" w14:textId="77777777" w:rsidR="0096404E" w:rsidRPr="003B7574" w:rsidRDefault="0096404E" w:rsidP="0096404E">
      <w:pPr>
        <w:pBdr>
          <w:top w:val="single" w:sz="2" w:space="1" w:color="4D1254"/>
        </w:pBdr>
        <w:spacing w:after="60" w:line="240" w:lineRule="exact"/>
        <w:rPr>
          <w:color w:val="4D1254"/>
        </w:rPr>
      </w:pPr>
      <w:r w:rsidRPr="003B7574">
        <w:rPr>
          <w:color w:val="4D1254"/>
        </w:rPr>
        <w:t>Division: Certification</w:t>
      </w:r>
    </w:p>
    <w:p w14:paraId="27E565C9" w14:textId="77777777" w:rsidR="0096404E" w:rsidRPr="003B7574" w:rsidRDefault="0096404E" w:rsidP="0096404E">
      <w:pPr>
        <w:pBdr>
          <w:top w:val="single" w:sz="2" w:space="1" w:color="4D1254"/>
        </w:pBdr>
        <w:spacing w:after="60" w:line="240" w:lineRule="exact"/>
        <w:rPr>
          <w:color w:val="4D1254"/>
        </w:rPr>
      </w:pPr>
      <w:r w:rsidRPr="003B7574">
        <w:rPr>
          <w:color w:val="4D1254"/>
        </w:rPr>
        <w:t>Laboratory: -</w:t>
      </w:r>
    </w:p>
    <w:p w14:paraId="267E8D9D" w14:textId="77777777" w:rsidR="0096404E" w:rsidRPr="003B7574" w:rsidRDefault="0096404E" w:rsidP="0096404E">
      <w:pPr>
        <w:rPr>
          <w:rFonts w:eastAsia="Arial"/>
          <w:szCs w:val="18"/>
        </w:rPr>
      </w:pPr>
    </w:p>
    <w:p w14:paraId="783DAD2F" w14:textId="77777777" w:rsidR="0096404E" w:rsidRDefault="0096404E" w:rsidP="0096404E">
      <w:pPr>
        <w:rPr>
          <w:rFonts w:eastAsia="Arial"/>
          <w:b/>
          <w:bCs/>
          <w:color w:val="4D1254"/>
          <w:sz w:val="60"/>
          <w:szCs w:val="60"/>
        </w:rPr>
      </w:pPr>
      <w:r w:rsidRPr="0096404E">
        <w:rPr>
          <w:rFonts w:eastAsia="Arial"/>
          <w:b/>
          <w:bCs/>
          <w:color w:val="4D1254"/>
          <w:sz w:val="60"/>
          <w:szCs w:val="60"/>
        </w:rPr>
        <w:t>General Conditions for CAC as Certification Body</w:t>
      </w:r>
    </w:p>
    <w:p w14:paraId="342165D4" w14:textId="48DF3466" w:rsidR="0096404E" w:rsidRPr="003B7574" w:rsidRDefault="0096404E" w:rsidP="0096404E">
      <w:pPr>
        <w:rPr>
          <w:rFonts w:asciiTheme="minorBidi" w:hAnsiTheme="minorBidi" w:cstheme="minorBidi"/>
          <w:sz w:val="22"/>
          <w:szCs w:val="22"/>
        </w:rPr>
      </w:pPr>
      <w:r w:rsidRPr="0096404E">
        <w:rPr>
          <w:rFonts w:eastAsia="Arial"/>
          <w:b/>
          <w:bCs/>
          <w:color w:val="4D1254"/>
          <w:sz w:val="42"/>
          <w:szCs w:val="42"/>
        </w:rPr>
        <w:t>CACSM02A04</w:t>
      </w:r>
    </w:p>
    <w:p w14:paraId="004C5075" w14:textId="77777777" w:rsidR="0096404E" w:rsidRPr="003B7574" w:rsidRDefault="0096404E" w:rsidP="0096404E">
      <w:pPr>
        <w:rPr>
          <w:rFonts w:asciiTheme="minorBidi" w:hAnsiTheme="minorBidi" w:cstheme="minorBidi"/>
          <w:sz w:val="22"/>
          <w:szCs w:val="22"/>
        </w:rPr>
      </w:pPr>
    </w:p>
    <w:p w14:paraId="0AB75533" w14:textId="77777777" w:rsidR="0096404E" w:rsidRPr="003B7574" w:rsidRDefault="0096404E" w:rsidP="0096404E">
      <w:pPr>
        <w:rPr>
          <w:rFonts w:asciiTheme="minorBidi" w:hAnsiTheme="minorBidi" w:cstheme="minorBidi"/>
          <w:sz w:val="22"/>
          <w:szCs w:val="22"/>
        </w:rPr>
      </w:pPr>
    </w:p>
    <w:p w14:paraId="364C3DF3" w14:textId="77777777" w:rsidR="0096404E" w:rsidRPr="003B7574" w:rsidRDefault="0096404E" w:rsidP="0096404E">
      <w:pPr>
        <w:rPr>
          <w:rFonts w:eastAsia="Arial"/>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253"/>
      </w:tblGrid>
      <w:tr w:rsidR="0096404E" w:rsidRPr="003B7574" w14:paraId="6C6584AE" w14:textId="77777777" w:rsidTr="005D610C">
        <w:trPr>
          <w:trHeight w:hRule="exact" w:val="1800"/>
        </w:trPr>
        <w:tc>
          <w:tcPr>
            <w:tcW w:w="4395" w:type="dxa"/>
            <w:tcBorders>
              <w:top w:val="single" w:sz="6" w:space="0" w:color="4D1254"/>
              <w:left w:val="nil"/>
              <w:bottom w:val="single" w:sz="6" w:space="0" w:color="4D1254"/>
              <w:right w:val="nil"/>
            </w:tcBorders>
            <w:hideMark/>
          </w:tcPr>
          <w:p w14:paraId="25F172E1" w14:textId="77777777" w:rsidR="0096404E" w:rsidRPr="003B7574" w:rsidRDefault="0096404E" w:rsidP="005D610C">
            <w:pPr>
              <w:spacing w:line="280" w:lineRule="exact"/>
              <w:rPr>
                <w:b/>
                <w:bCs/>
                <w:color w:val="4D1254"/>
                <w:szCs w:val="18"/>
              </w:rPr>
            </w:pPr>
            <w:r w:rsidRPr="003B7574">
              <w:rPr>
                <w:b/>
                <w:bCs/>
                <w:color w:val="4D1254"/>
                <w:szCs w:val="18"/>
              </w:rPr>
              <w:t>Issue No. &amp; Date</w:t>
            </w:r>
          </w:p>
          <w:p w14:paraId="3AD0E39A" w14:textId="77777777" w:rsidR="0096404E" w:rsidRPr="003B7574" w:rsidRDefault="0096404E" w:rsidP="005D610C">
            <w:pPr>
              <w:spacing w:line="320" w:lineRule="exact"/>
              <w:rPr>
                <w:color w:val="4D1254"/>
                <w:szCs w:val="18"/>
              </w:rPr>
            </w:pPr>
            <w:r w:rsidRPr="003B7574">
              <w:rPr>
                <w:color w:val="4D1254"/>
                <w:szCs w:val="18"/>
              </w:rPr>
              <w:t>No. (1)</w:t>
            </w:r>
          </w:p>
          <w:p w14:paraId="7AB857D2" w14:textId="77777777" w:rsidR="0096404E" w:rsidRPr="003B7574" w:rsidRDefault="0096404E" w:rsidP="005D610C">
            <w:pPr>
              <w:spacing w:line="320" w:lineRule="exact"/>
              <w:rPr>
                <w:color w:val="4D1254"/>
                <w:szCs w:val="18"/>
              </w:rPr>
            </w:pPr>
            <w:r w:rsidRPr="003B7574">
              <w:rPr>
                <w:color w:val="4D1254"/>
                <w:szCs w:val="18"/>
              </w:rPr>
              <w:t>1/10/2020</w:t>
            </w:r>
          </w:p>
        </w:tc>
        <w:tc>
          <w:tcPr>
            <w:tcW w:w="253" w:type="dxa"/>
          </w:tcPr>
          <w:p w14:paraId="0D0DFB11" w14:textId="77777777" w:rsidR="0096404E" w:rsidRPr="003B7574" w:rsidRDefault="0096404E" w:rsidP="005D610C">
            <w:pPr>
              <w:spacing w:line="320" w:lineRule="exact"/>
              <w:rPr>
                <w:color w:val="4D1254"/>
                <w:szCs w:val="18"/>
              </w:rPr>
            </w:pPr>
          </w:p>
        </w:tc>
      </w:tr>
      <w:tr w:rsidR="0096404E" w:rsidRPr="003B7574" w14:paraId="39968213" w14:textId="77777777" w:rsidTr="005D610C">
        <w:trPr>
          <w:trHeight w:hRule="exact" w:val="1800"/>
        </w:trPr>
        <w:tc>
          <w:tcPr>
            <w:tcW w:w="4395" w:type="dxa"/>
            <w:tcBorders>
              <w:top w:val="single" w:sz="6" w:space="0" w:color="4D1254"/>
              <w:left w:val="nil"/>
              <w:bottom w:val="nil"/>
              <w:right w:val="nil"/>
            </w:tcBorders>
          </w:tcPr>
          <w:p w14:paraId="0D9FE852" w14:textId="77777777" w:rsidR="0096404E" w:rsidRPr="003B7574" w:rsidRDefault="0096404E" w:rsidP="005D610C">
            <w:pPr>
              <w:spacing w:line="280" w:lineRule="exact"/>
              <w:rPr>
                <w:b/>
                <w:bCs/>
                <w:color w:val="4D1254"/>
                <w:szCs w:val="18"/>
              </w:rPr>
            </w:pPr>
            <w:r w:rsidRPr="003B7574">
              <w:rPr>
                <w:b/>
                <w:bCs/>
                <w:color w:val="4D1254"/>
                <w:szCs w:val="18"/>
              </w:rPr>
              <w:t>Revision No. &amp; Date</w:t>
            </w:r>
          </w:p>
          <w:p w14:paraId="4AA054D9" w14:textId="57D56FD6" w:rsidR="0096404E" w:rsidRPr="003B7574" w:rsidRDefault="0096404E" w:rsidP="00BB3277">
            <w:pPr>
              <w:spacing w:line="320" w:lineRule="exact"/>
              <w:rPr>
                <w:color w:val="4D1254"/>
                <w:szCs w:val="18"/>
              </w:rPr>
            </w:pPr>
            <w:r w:rsidRPr="003B7574">
              <w:rPr>
                <w:color w:val="4D1254"/>
                <w:szCs w:val="18"/>
              </w:rPr>
              <w:t>No. (</w:t>
            </w:r>
            <w:r w:rsidR="00837912">
              <w:rPr>
                <w:color w:val="4D1254"/>
                <w:szCs w:val="18"/>
              </w:rPr>
              <w:t>4</w:t>
            </w:r>
            <w:r w:rsidRPr="003B7574">
              <w:rPr>
                <w:color w:val="4D1254"/>
                <w:szCs w:val="18"/>
              </w:rPr>
              <w:t>)</w:t>
            </w:r>
          </w:p>
          <w:p w14:paraId="03E3F87B" w14:textId="6D3362A3" w:rsidR="0096404E" w:rsidRPr="003B7574" w:rsidRDefault="00837912" w:rsidP="00BB3277">
            <w:pPr>
              <w:spacing w:line="320" w:lineRule="exact"/>
              <w:rPr>
                <w:color w:val="4D1254"/>
                <w:szCs w:val="18"/>
              </w:rPr>
            </w:pPr>
            <w:r>
              <w:rPr>
                <w:color w:val="4D1254"/>
                <w:szCs w:val="18"/>
              </w:rPr>
              <w:t>03</w:t>
            </w:r>
            <w:r w:rsidR="0096404E" w:rsidRPr="003B7574">
              <w:rPr>
                <w:color w:val="4D1254"/>
                <w:szCs w:val="18"/>
              </w:rPr>
              <w:t>/</w:t>
            </w:r>
            <w:r>
              <w:rPr>
                <w:color w:val="4D1254"/>
                <w:szCs w:val="18"/>
              </w:rPr>
              <w:t>02</w:t>
            </w:r>
            <w:r w:rsidR="0096404E" w:rsidRPr="003B7574">
              <w:rPr>
                <w:color w:val="4D1254"/>
                <w:szCs w:val="18"/>
              </w:rPr>
              <w:t>/202</w:t>
            </w:r>
            <w:r>
              <w:rPr>
                <w:color w:val="4D1254"/>
                <w:szCs w:val="18"/>
              </w:rPr>
              <w:t>5</w:t>
            </w:r>
          </w:p>
          <w:p w14:paraId="5BC02C85" w14:textId="77777777" w:rsidR="0096404E" w:rsidRPr="003B7574" w:rsidRDefault="0096404E" w:rsidP="005D610C">
            <w:pPr>
              <w:rPr>
                <w:szCs w:val="18"/>
              </w:rPr>
            </w:pPr>
          </w:p>
          <w:p w14:paraId="7678E01A" w14:textId="77777777" w:rsidR="0096404E" w:rsidRPr="003B7574" w:rsidRDefault="0096404E" w:rsidP="005D610C">
            <w:pPr>
              <w:rPr>
                <w:szCs w:val="18"/>
              </w:rPr>
            </w:pPr>
          </w:p>
          <w:p w14:paraId="163A33F8" w14:textId="77777777" w:rsidR="0096404E" w:rsidRPr="003B7574" w:rsidRDefault="0096404E" w:rsidP="005D610C">
            <w:pPr>
              <w:rPr>
                <w:szCs w:val="18"/>
              </w:rPr>
            </w:pPr>
          </w:p>
          <w:p w14:paraId="51E86192" w14:textId="77777777" w:rsidR="0096404E" w:rsidRPr="003B7574" w:rsidRDefault="0096404E" w:rsidP="005D610C">
            <w:pPr>
              <w:rPr>
                <w:szCs w:val="18"/>
              </w:rPr>
            </w:pPr>
          </w:p>
          <w:p w14:paraId="5AF40BE2" w14:textId="77777777" w:rsidR="0096404E" w:rsidRPr="003B7574" w:rsidRDefault="0096404E" w:rsidP="005D610C">
            <w:pPr>
              <w:rPr>
                <w:szCs w:val="18"/>
              </w:rPr>
            </w:pPr>
          </w:p>
          <w:p w14:paraId="5F78C1E1" w14:textId="77777777" w:rsidR="0096404E" w:rsidRPr="003B7574" w:rsidRDefault="0096404E" w:rsidP="005D610C">
            <w:pPr>
              <w:rPr>
                <w:szCs w:val="18"/>
              </w:rPr>
            </w:pPr>
          </w:p>
          <w:p w14:paraId="36B2BA58" w14:textId="77777777" w:rsidR="0096404E" w:rsidRPr="003B7574" w:rsidRDefault="0096404E" w:rsidP="005D610C">
            <w:pPr>
              <w:rPr>
                <w:szCs w:val="18"/>
              </w:rPr>
            </w:pPr>
          </w:p>
          <w:p w14:paraId="01A38123" w14:textId="77777777" w:rsidR="0096404E" w:rsidRPr="003B7574" w:rsidRDefault="0096404E" w:rsidP="005D610C">
            <w:pPr>
              <w:rPr>
                <w:szCs w:val="18"/>
              </w:rPr>
            </w:pPr>
          </w:p>
          <w:p w14:paraId="789DD3E8" w14:textId="77777777" w:rsidR="0096404E" w:rsidRPr="003B7574" w:rsidRDefault="0096404E" w:rsidP="005D610C">
            <w:pPr>
              <w:tabs>
                <w:tab w:val="left" w:pos="1647"/>
              </w:tabs>
              <w:rPr>
                <w:szCs w:val="18"/>
              </w:rPr>
            </w:pPr>
            <w:r w:rsidRPr="003B7574">
              <w:rPr>
                <w:szCs w:val="18"/>
              </w:rPr>
              <w:tab/>
            </w:r>
          </w:p>
        </w:tc>
        <w:tc>
          <w:tcPr>
            <w:tcW w:w="253" w:type="dxa"/>
          </w:tcPr>
          <w:p w14:paraId="59D77453" w14:textId="77777777" w:rsidR="0096404E" w:rsidRPr="003B7574" w:rsidRDefault="0096404E" w:rsidP="005D610C">
            <w:pPr>
              <w:spacing w:line="320" w:lineRule="exact"/>
              <w:rPr>
                <w:color w:val="4D1254"/>
                <w:szCs w:val="18"/>
              </w:rPr>
            </w:pPr>
          </w:p>
        </w:tc>
      </w:tr>
    </w:tbl>
    <w:p w14:paraId="5E08D849" w14:textId="77777777" w:rsidR="0096404E" w:rsidRPr="003B7574" w:rsidRDefault="0096404E" w:rsidP="0096404E">
      <w:pPr>
        <w:rPr>
          <w:rFonts w:asciiTheme="minorBidi" w:hAnsiTheme="minorBidi" w:cstheme="minorBidi"/>
          <w:sz w:val="22"/>
          <w:szCs w:val="22"/>
        </w:rPr>
      </w:pPr>
    </w:p>
    <w:p w14:paraId="145E4A01" w14:textId="77777777" w:rsidR="0096404E" w:rsidRPr="003B7574" w:rsidRDefault="0096404E" w:rsidP="0096404E">
      <w:pPr>
        <w:rPr>
          <w:rFonts w:asciiTheme="minorBidi" w:hAnsiTheme="minorBidi" w:cstheme="minorBidi"/>
          <w:sz w:val="22"/>
          <w:szCs w:val="22"/>
        </w:rPr>
      </w:pPr>
    </w:p>
    <w:p w14:paraId="0049C7E8" w14:textId="77777777" w:rsidR="0096404E" w:rsidRPr="003B7574" w:rsidRDefault="0096404E" w:rsidP="0096404E">
      <w:pPr>
        <w:rPr>
          <w:rFonts w:asciiTheme="minorBidi" w:hAnsiTheme="minorBidi" w:cstheme="minorBidi"/>
          <w:sz w:val="22"/>
          <w:szCs w:val="22"/>
        </w:rPr>
      </w:pPr>
    </w:p>
    <w:p w14:paraId="2986C3F5" w14:textId="77777777" w:rsidR="0096404E" w:rsidRPr="003B7574" w:rsidRDefault="0096404E" w:rsidP="0096404E">
      <w:pPr>
        <w:rPr>
          <w:rFonts w:asciiTheme="minorBidi" w:hAnsiTheme="minorBidi" w:cstheme="minorBidi"/>
          <w:sz w:val="22"/>
          <w:szCs w:val="22"/>
        </w:rPr>
      </w:pPr>
      <w:r w:rsidRPr="003B7574">
        <w:rPr>
          <w:rFonts w:asciiTheme="minorBidi" w:hAnsiTheme="minorBidi" w:cstheme="minorBidi"/>
          <w:sz w:val="22"/>
          <w:szCs w:val="22"/>
        </w:rPr>
        <w:t xml:space="preserve">Prepared by: </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Approved by:</w:t>
      </w:r>
    </w:p>
    <w:p w14:paraId="32185C15" w14:textId="77777777" w:rsidR="0096404E" w:rsidRPr="003B7574" w:rsidRDefault="0096404E" w:rsidP="0096404E">
      <w:pPr>
        <w:rPr>
          <w:rFonts w:asciiTheme="minorBidi" w:hAnsiTheme="minorBidi" w:cstheme="minorBidi"/>
          <w:sz w:val="22"/>
          <w:szCs w:val="22"/>
        </w:rPr>
      </w:pPr>
      <w:r w:rsidRPr="003B7574">
        <w:rPr>
          <w:rFonts w:asciiTheme="minorBidi" w:hAnsiTheme="minorBidi" w:cstheme="minorBidi"/>
          <w:sz w:val="22"/>
          <w:szCs w:val="22"/>
        </w:rPr>
        <w:t>Manager of Certification</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Director of Conformity Assessment Centre</w:t>
      </w:r>
    </w:p>
    <w:p w14:paraId="6B915DD4" w14:textId="77777777" w:rsidR="0096404E" w:rsidRPr="003B7574" w:rsidRDefault="0096404E" w:rsidP="0096404E">
      <w:pPr>
        <w:rPr>
          <w:rFonts w:asciiTheme="minorBidi" w:hAnsiTheme="minorBidi" w:cstheme="minorBidi"/>
          <w:sz w:val="22"/>
          <w:szCs w:val="22"/>
        </w:rPr>
      </w:pPr>
      <w:r w:rsidRPr="003B7574">
        <w:rPr>
          <w:rFonts w:asciiTheme="minorBidi" w:hAnsiTheme="minorBidi" w:cstheme="minorBidi"/>
          <w:sz w:val="22"/>
          <w:szCs w:val="22"/>
        </w:rPr>
        <w:t>Eng. Jawad Al-Zoubi</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Eng. Ruba Al-Malkawi</w:t>
      </w:r>
    </w:p>
    <w:p w14:paraId="42C983CE" w14:textId="77777777" w:rsidR="0096404E" w:rsidRPr="003B7574" w:rsidRDefault="0096404E" w:rsidP="0096404E">
      <w:pPr>
        <w:rPr>
          <w:rFonts w:asciiTheme="minorBidi" w:hAnsiTheme="minorBidi" w:cstheme="minorBidi"/>
          <w:sz w:val="22"/>
          <w:szCs w:val="22"/>
        </w:rPr>
      </w:pPr>
    </w:p>
    <w:p w14:paraId="47D23DFE" w14:textId="77777777" w:rsidR="0096404E" w:rsidRPr="003B7574" w:rsidRDefault="0096404E" w:rsidP="0096404E">
      <w:pPr>
        <w:rPr>
          <w:rFonts w:asciiTheme="minorBidi" w:hAnsiTheme="minorBidi" w:cstheme="minorBidi"/>
          <w:sz w:val="22"/>
          <w:szCs w:val="22"/>
        </w:rPr>
      </w:pPr>
    </w:p>
    <w:p w14:paraId="67A1100A" w14:textId="77777777" w:rsidR="0096404E" w:rsidRPr="003B7574" w:rsidRDefault="0096404E" w:rsidP="0096404E">
      <w:pPr>
        <w:rPr>
          <w:rFonts w:asciiTheme="minorBidi" w:hAnsiTheme="minorBidi" w:cstheme="minorBidi"/>
          <w:sz w:val="22"/>
          <w:szCs w:val="22"/>
        </w:rPr>
      </w:pPr>
    </w:p>
    <w:p w14:paraId="28F13683" w14:textId="77777777" w:rsidR="0096404E" w:rsidRPr="003B7574" w:rsidRDefault="0096404E" w:rsidP="0096404E">
      <w:pPr>
        <w:rPr>
          <w:rFonts w:asciiTheme="minorBidi" w:hAnsiTheme="minorBidi" w:cstheme="minorBidi"/>
          <w:sz w:val="22"/>
          <w:szCs w:val="22"/>
        </w:rPr>
      </w:pPr>
    </w:p>
    <w:p w14:paraId="48C50220" w14:textId="169AAB65" w:rsidR="0096404E" w:rsidRPr="003B7574" w:rsidRDefault="0096404E" w:rsidP="00BB3277">
      <w:pPr>
        <w:rPr>
          <w:rFonts w:asciiTheme="minorBidi" w:hAnsiTheme="minorBidi" w:cstheme="minorBidi"/>
          <w:sz w:val="22"/>
          <w:szCs w:val="22"/>
        </w:rPr>
      </w:pPr>
      <w:r w:rsidRPr="003B7574">
        <w:rPr>
          <w:rFonts w:asciiTheme="minorBidi" w:hAnsiTheme="minorBidi" w:cstheme="minorBidi"/>
          <w:sz w:val="22"/>
          <w:szCs w:val="22"/>
        </w:rPr>
        <w:t xml:space="preserve">Date: </w:t>
      </w:r>
      <w:r w:rsidR="00837912">
        <w:rPr>
          <w:rFonts w:asciiTheme="minorBidi" w:hAnsiTheme="minorBidi" w:cstheme="minorBidi"/>
          <w:sz w:val="22"/>
          <w:szCs w:val="22"/>
        </w:rPr>
        <w:t>03</w:t>
      </w:r>
      <w:r w:rsidRPr="003B7574">
        <w:rPr>
          <w:rFonts w:asciiTheme="minorBidi" w:hAnsiTheme="minorBidi" w:cstheme="minorBidi"/>
          <w:sz w:val="22"/>
          <w:szCs w:val="22"/>
        </w:rPr>
        <w:t>/</w:t>
      </w:r>
      <w:r w:rsidR="00837912">
        <w:rPr>
          <w:rFonts w:asciiTheme="minorBidi" w:hAnsiTheme="minorBidi" w:cstheme="minorBidi"/>
          <w:sz w:val="22"/>
          <w:szCs w:val="22"/>
        </w:rPr>
        <w:t>02</w:t>
      </w:r>
      <w:r w:rsidRPr="003B7574">
        <w:rPr>
          <w:rFonts w:asciiTheme="minorBidi" w:hAnsiTheme="minorBidi" w:cstheme="minorBidi"/>
          <w:sz w:val="22"/>
          <w:szCs w:val="22"/>
        </w:rPr>
        <w:t>/202</w:t>
      </w:r>
      <w:r w:rsidR="00837912">
        <w:rPr>
          <w:rFonts w:asciiTheme="minorBidi" w:hAnsiTheme="minorBidi" w:cstheme="minorBidi"/>
          <w:sz w:val="22"/>
          <w:szCs w:val="22"/>
        </w:rPr>
        <w:t>5</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 xml:space="preserve">Date: </w:t>
      </w:r>
      <w:r w:rsidR="00837912">
        <w:rPr>
          <w:rFonts w:asciiTheme="minorBidi" w:hAnsiTheme="minorBidi" w:cstheme="minorBidi"/>
          <w:sz w:val="22"/>
          <w:szCs w:val="22"/>
        </w:rPr>
        <w:t>03</w:t>
      </w:r>
      <w:r w:rsidRPr="003B7574">
        <w:rPr>
          <w:rFonts w:asciiTheme="minorBidi" w:hAnsiTheme="minorBidi" w:cstheme="minorBidi"/>
          <w:sz w:val="22"/>
          <w:szCs w:val="22"/>
        </w:rPr>
        <w:t>/</w:t>
      </w:r>
      <w:r w:rsidR="00837912">
        <w:rPr>
          <w:rFonts w:asciiTheme="minorBidi" w:hAnsiTheme="minorBidi" w:cstheme="minorBidi"/>
          <w:sz w:val="22"/>
          <w:szCs w:val="22"/>
        </w:rPr>
        <w:t>02</w:t>
      </w:r>
      <w:r w:rsidRPr="003B7574">
        <w:rPr>
          <w:rFonts w:asciiTheme="minorBidi" w:hAnsiTheme="minorBidi" w:cstheme="minorBidi"/>
          <w:sz w:val="22"/>
          <w:szCs w:val="22"/>
        </w:rPr>
        <w:t>/202</w:t>
      </w:r>
      <w:r w:rsidR="00837912">
        <w:rPr>
          <w:rFonts w:asciiTheme="minorBidi" w:hAnsiTheme="minorBidi" w:cstheme="minorBidi"/>
          <w:sz w:val="22"/>
          <w:szCs w:val="22"/>
        </w:rPr>
        <w:t>5</w:t>
      </w:r>
      <w:bookmarkStart w:id="0" w:name="_GoBack"/>
      <w:bookmarkEnd w:id="0"/>
    </w:p>
    <w:p w14:paraId="48EF6ADA" w14:textId="77777777" w:rsidR="0096404E" w:rsidRPr="003B7574" w:rsidRDefault="0096404E" w:rsidP="0096404E">
      <w:pPr>
        <w:rPr>
          <w:rFonts w:asciiTheme="minorBidi" w:hAnsiTheme="minorBidi" w:cstheme="minorBidi"/>
          <w:sz w:val="22"/>
          <w:szCs w:val="22"/>
        </w:rPr>
      </w:pPr>
    </w:p>
    <w:p w14:paraId="23E3163F" w14:textId="77777777" w:rsidR="0096404E" w:rsidRDefault="0096404E" w:rsidP="0096404E">
      <w:pPr>
        <w:rPr>
          <w:rFonts w:asciiTheme="minorBidi" w:hAnsiTheme="minorBidi" w:cstheme="minorBidi"/>
          <w:sz w:val="22"/>
          <w:szCs w:val="22"/>
        </w:rPr>
      </w:pPr>
    </w:p>
    <w:p w14:paraId="59D93BB0" w14:textId="08D38931" w:rsidR="003826BC" w:rsidRDefault="003826BC" w:rsidP="0096404E">
      <w:pPr>
        <w:rPr>
          <w:rFonts w:asciiTheme="minorBidi" w:hAnsiTheme="minorBidi" w:cstheme="minorBidi"/>
          <w:sz w:val="22"/>
          <w:szCs w:val="22"/>
        </w:rPr>
      </w:pPr>
    </w:p>
    <w:p w14:paraId="60F8C325" w14:textId="77777777" w:rsidR="003826BC" w:rsidRPr="003826BC" w:rsidRDefault="003826BC" w:rsidP="003826BC">
      <w:pPr>
        <w:rPr>
          <w:rFonts w:asciiTheme="minorBidi" w:hAnsiTheme="minorBidi" w:cstheme="minorBidi"/>
          <w:sz w:val="22"/>
          <w:szCs w:val="22"/>
        </w:rPr>
      </w:pPr>
    </w:p>
    <w:p w14:paraId="3642C5A3" w14:textId="3AA4D7D4" w:rsidR="0096404E" w:rsidRPr="003826BC" w:rsidRDefault="0096404E" w:rsidP="003826BC">
      <w:pPr>
        <w:rPr>
          <w:rFonts w:asciiTheme="minorBidi" w:hAnsiTheme="minorBidi" w:cstheme="minorBidi"/>
          <w:sz w:val="22"/>
          <w:szCs w:val="22"/>
        </w:rPr>
      </w:pPr>
    </w:p>
    <w:p w14:paraId="40425668" w14:textId="44AB0546" w:rsidR="00560EAA" w:rsidRPr="00560EAA" w:rsidRDefault="00560EAA" w:rsidP="00560EAA">
      <w:pPr>
        <w:pStyle w:val="NormalWeb"/>
        <w:shd w:val="clear" w:color="auto" w:fill="FFFFFF"/>
        <w:spacing w:after="225"/>
        <w:rPr>
          <w:rFonts w:ascii="Arial" w:eastAsiaTheme="majorEastAsia" w:hAnsi="Arial" w:cstheme="majorBidi"/>
          <w:b/>
          <w:color w:val="4D1254"/>
          <w:sz w:val="42"/>
          <w:szCs w:val="32"/>
          <w:lang w:val="en-GB"/>
        </w:rPr>
      </w:pPr>
      <w:r w:rsidRPr="00560EAA">
        <w:rPr>
          <w:rFonts w:ascii="Arial" w:eastAsiaTheme="majorEastAsia" w:hAnsi="Arial" w:cstheme="majorBidi"/>
          <w:b/>
          <w:color w:val="4D1254"/>
          <w:sz w:val="42"/>
          <w:szCs w:val="32"/>
          <w:lang w:val="en-GB"/>
        </w:rPr>
        <w:lastRenderedPageBreak/>
        <w:t>General Conditions for</w:t>
      </w:r>
      <w:r w:rsidR="008701FA">
        <w:rPr>
          <w:rFonts w:ascii="Arial" w:eastAsiaTheme="majorEastAsia" w:hAnsi="Arial" w:cstheme="majorBidi"/>
          <w:b/>
          <w:color w:val="4D1254"/>
          <w:sz w:val="42"/>
          <w:szCs w:val="32"/>
          <w:lang w:val="en-GB"/>
        </w:rPr>
        <w:t xml:space="preserve"> CAC as</w:t>
      </w:r>
      <w:r w:rsidRPr="00560EAA">
        <w:rPr>
          <w:rFonts w:ascii="Arial" w:eastAsiaTheme="majorEastAsia" w:hAnsi="Arial" w:cstheme="majorBidi"/>
          <w:b/>
          <w:color w:val="4D1254"/>
          <w:sz w:val="42"/>
          <w:szCs w:val="32"/>
          <w:lang w:val="en-GB"/>
        </w:rPr>
        <w:t xml:space="preserve"> Certification Body</w:t>
      </w:r>
    </w:p>
    <w:p w14:paraId="4BF9AA06" w14:textId="4BAFFF33" w:rsidR="00560EAA" w:rsidRPr="00560EAA" w:rsidRDefault="00560EAA" w:rsidP="00560EAA">
      <w:pPr>
        <w:rPr>
          <w:szCs w:val="18"/>
        </w:rPr>
      </w:pPr>
      <w:r w:rsidRPr="00562EC9">
        <w:rPr>
          <w:b/>
          <w:bCs/>
          <w:szCs w:val="18"/>
        </w:rPr>
        <w:t>Item 1:</w:t>
      </w:r>
      <w:r w:rsidRPr="00560EAA">
        <w:rPr>
          <w:szCs w:val="18"/>
        </w:rPr>
        <w:t xml:space="preserve"> The Supplier At all times ensures to comply with the terms of this Agreement and with the provisions of the relevant standards.</w:t>
      </w:r>
    </w:p>
    <w:p w14:paraId="43FC84A4" w14:textId="39DE2CE8" w:rsidR="00560EAA" w:rsidRPr="00560EAA" w:rsidRDefault="00560EAA" w:rsidP="00560EAA">
      <w:pPr>
        <w:rPr>
          <w:szCs w:val="18"/>
        </w:rPr>
      </w:pPr>
      <w:r w:rsidRPr="00562EC9">
        <w:rPr>
          <w:b/>
          <w:bCs/>
          <w:szCs w:val="18"/>
        </w:rPr>
        <w:t>Item 2:</w:t>
      </w:r>
      <w:r w:rsidRPr="00560EAA">
        <w:rPr>
          <w:szCs w:val="18"/>
        </w:rPr>
        <w:t xml:space="preserve"> The Supplier shall assure prompt response to all communications from the Certification Body.</w:t>
      </w:r>
    </w:p>
    <w:p w14:paraId="497966F6" w14:textId="1B6D90E8" w:rsidR="00560EAA" w:rsidRPr="00560EAA" w:rsidRDefault="00560EAA" w:rsidP="00560EAA">
      <w:pPr>
        <w:rPr>
          <w:szCs w:val="18"/>
        </w:rPr>
      </w:pPr>
      <w:r w:rsidRPr="00562EC9">
        <w:rPr>
          <w:b/>
          <w:bCs/>
          <w:szCs w:val="18"/>
        </w:rPr>
        <w:t>Item 3:</w:t>
      </w:r>
      <w:r w:rsidRPr="00560EAA">
        <w:rPr>
          <w:szCs w:val="18"/>
        </w:rPr>
        <w:t xml:space="preserve"> The Supplier shall assign the contact person and the facilitator of the work of the Certification Body.</w:t>
      </w:r>
    </w:p>
    <w:p w14:paraId="516FCDF9" w14:textId="63C76F0C" w:rsidR="00560EAA" w:rsidRDefault="00560EAA" w:rsidP="00560EAA">
      <w:pPr>
        <w:rPr>
          <w:szCs w:val="18"/>
          <w:rtl/>
        </w:rPr>
      </w:pPr>
      <w:r w:rsidRPr="00562EC9">
        <w:rPr>
          <w:b/>
          <w:bCs/>
          <w:szCs w:val="18"/>
        </w:rPr>
        <w:t>Item 4:</w:t>
      </w:r>
      <w:r w:rsidRPr="00560EAA">
        <w:rPr>
          <w:szCs w:val="18"/>
        </w:rPr>
        <w:t xml:space="preserve"> The Supplier shall supply the Certification Body with all information and facilities and to afford the Certification Body such reasonable access and cooperation as, in each case, is necessary to enable it to provide the Service.</w:t>
      </w:r>
    </w:p>
    <w:p w14:paraId="74FC08A1" w14:textId="51ED67D0" w:rsidR="00152188" w:rsidRPr="0096404E" w:rsidRDefault="00152188" w:rsidP="00560EAA">
      <w:pPr>
        <w:rPr>
          <w:b/>
          <w:bCs/>
          <w:i/>
          <w:iCs/>
          <w:szCs w:val="18"/>
        </w:rPr>
      </w:pPr>
      <w:r w:rsidRPr="0096404E">
        <w:rPr>
          <w:b/>
          <w:bCs/>
          <w:i/>
          <w:iCs/>
          <w:szCs w:val="18"/>
        </w:rPr>
        <w:t>Item 5:</w:t>
      </w:r>
      <w:r w:rsidRPr="0096404E">
        <w:rPr>
          <w:rFonts w:hint="cs"/>
          <w:b/>
          <w:bCs/>
          <w:i/>
          <w:iCs/>
          <w:szCs w:val="18"/>
          <w:rtl/>
        </w:rPr>
        <w:t xml:space="preserve"> </w:t>
      </w:r>
      <w:r w:rsidRPr="005C29BF">
        <w:rPr>
          <w:szCs w:val="18"/>
        </w:rPr>
        <w:t>The supplier shall facilitate the participation of observers, if applicable.</w:t>
      </w:r>
    </w:p>
    <w:p w14:paraId="50ABCCC0" w14:textId="5B8F2E93" w:rsidR="00E41960" w:rsidRPr="005C29BF" w:rsidRDefault="00E41960" w:rsidP="000923C5">
      <w:pPr>
        <w:rPr>
          <w:szCs w:val="18"/>
        </w:rPr>
      </w:pPr>
      <w:r w:rsidRPr="0096404E">
        <w:rPr>
          <w:b/>
          <w:bCs/>
          <w:i/>
          <w:iCs/>
          <w:szCs w:val="18"/>
        </w:rPr>
        <w:t xml:space="preserve">Item </w:t>
      </w:r>
      <w:r w:rsidR="000923C5" w:rsidRPr="0096404E">
        <w:rPr>
          <w:b/>
          <w:bCs/>
          <w:i/>
          <w:iCs/>
          <w:szCs w:val="18"/>
        </w:rPr>
        <w:t>6</w:t>
      </w:r>
      <w:r w:rsidR="00103232" w:rsidRPr="0096404E">
        <w:rPr>
          <w:b/>
          <w:bCs/>
          <w:i/>
          <w:iCs/>
          <w:szCs w:val="18"/>
        </w:rPr>
        <w:t xml:space="preserve">: </w:t>
      </w:r>
      <w:r w:rsidR="00103232" w:rsidRPr="005C29BF">
        <w:rPr>
          <w:szCs w:val="18"/>
        </w:rPr>
        <w:t>in</w:t>
      </w:r>
      <w:r w:rsidRPr="005C29BF">
        <w:rPr>
          <w:szCs w:val="18"/>
        </w:rPr>
        <w:t xml:space="preserve"> case the certification applies to ongoing </w:t>
      </w:r>
      <w:r w:rsidR="00103232" w:rsidRPr="005C29BF">
        <w:rPr>
          <w:szCs w:val="18"/>
        </w:rPr>
        <w:t>production, the</w:t>
      </w:r>
      <w:r w:rsidRPr="005C29BF">
        <w:rPr>
          <w:szCs w:val="18"/>
        </w:rPr>
        <w:t xml:space="preserve"> supplier shall</w:t>
      </w:r>
      <w:r w:rsidR="00103232" w:rsidRPr="005C29BF">
        <w:rPr>
          <w:szCs w:val="18"/>
        </w:rPr>
        <w:t xml:space="preserve"> ensure that the certified product continues to fulfil the product requirements. </w:t>
      </w:r>
    </w:p>
    <w:p w14:paraId="1BB47A38" w14:textId="37E237BA" w:rsidR="00E41960" w:rsidRPr="005C29BF" w:rsidRDefault="006A5C05" w:rsidP="004212FD">
      <w:pPr>
        <w:rPr>
          <w:szCs w:val="18"/>
          <w:lang w:val="en-US"/>
        </w:rPr>
      </w:pPr>
      <w:r w:rsidRPr="0096404E">
        <w:rPr>
          <w:b/>
          <w:bCs/>
          <w:i/>
          <w:iCs/>
          <w:szCs w:val="18"/>
        </w:rPr>
        <w:t xml:space="preserve">Item </w:t>
      </w:r>
      <w:r w:rsidR="000923C5" w:rsidRPr="0096404E">
        <w:rPr>
          <w:b/>
          <w:bCs/>
          <w:i/>
          <w:iCs/>
          <w:szCs w:val="18"/>
        </w:rPr>
        <w:t>7</w:t>
      </w:r>
      <w:r w:rsidRPr="0096404E">
        <w:rPr>
          <w:b/>
          <w:bCs/>
          <w:i/>
          <w:iCs/>
          <w:szCs w:val="18"/>
        </w:rPr>
        <w:t>:</w:t>
      </w:r>
      <w:r w:rsidRPr="0096404E">
        <w:rPr>
          <w:rFonts w:hint="cs"/>
          <w:b/>
          <w:bCs/>
          <w:i/>
          <w:iCs/>
          <w:szCs w:val="18"/>
          <w:rtl/>
        </w:rPr>
        <w:t xml:space="preserve"> </w:t>
      </w:r>
      <w:r w:rsidRPr="005C29BF">
        <w:rPr>
          <w:szCs w:val="18"/>
        </w:rPr>
        <w:t>The supplier shall</w:t>
      </w:r>
      <w:r w:rsidRPr="005C29BF">
        <w:t xml:space="preserve"> </w:t>
      </w:r>
      <w:proofErr w:type="gramStart"/>
      <w:r w:rsidRPr="005C29BF">
        <w:rPr>
          <w:szCs w:val="18"/>
        </w:rPr>
        <w:t>complies</w:t>
      </w:r>
      <w:proofErr w:type="gramEnd"/>
      <w:r w:rsidRPr="005C29BF">
        <w:rPr>
          <w:szCs w:val="18"/>
        </w:rPr>
        <w:t xml:space="preserve"> with any requirements that may be prescribed in the certification scheme that relate to the use of marks of conformity, and on information related to the product.</w:t>
      </w:r>
    </w:p>
    <w:p w14:paraId="493DA4CB" w14:textId="0F796665" w:rsidR="00560EAA" w:rsidRPr="00560EAA" w:rsidRDefault="00560EAA" w:rsidP="000923C5">
      <w:pPr>
        <w:rPr>
          <w:szCs w:val="18"/>
        </w:rPr>
      </w:pPr>
      <w:r w:rsidRPr="00562EC9">
        <w:rPr>
          <w:b/>
          <w:bCs/>
          <w:szCs w:val="18"/>
        </w:rPr>
        <w:t xml:space="preserve">Item </w:t>
      </w:r>
      <w:r w:rsidR="000923C5">
        <w:rPr>
          <w:b/>
          <w:bCs/>
          <w:szCs w:val="18"/>
        </w:rPr>
        <w:t>8</w:t>
      </w:r>
      <w:r w:rsidRPr="00562EC9">
        <w:rPr>
          <w:b/>
          <w:bCs/>
          <w:szCs w:val="18"/>
        </w:rPr>
        <w:t>:</w:t>
      </w:r>
      <w:r w:rsidRPr="00560EAA">
        <w:rPr>
          <w:szCs w:val="18"/>
        </w:rPr>
        <w:t xml:space="preserve"> The Supplier shall inform the Certification Body of any planned changes which may affect the continuity and validity of the Services.</w:t>
      </w:r>
    </w:p>
    <w:p w14:paraId="5CE7E9B1" w14:textId="129791B2" w:rsidR="00560EAA" w:rsidRPr="00560EAA" w:rsidRDefault="00560EAA" w:rsidP="000923C5">
      <w:pPr>
        <w:rPr>
          <w:szCs w:val="18"/>
        </w:rPr>
      </w:pPr>
      <w:r w:rsidRPr="00562EC9">
        <w:rPr>
          <w:b/>
          <w:bCs/>
          <w:szCs w:val="18"/>
        </w:rPr>
        <w:t xml:space="preserve">Item </w:t>
      </w:r>
      <w:r w:rsidR="000923C5">
        <w:rPr>
          <w:b/>
          <w:bCs/>
          <w:szCs w:val="18"/>
        </w:rPr>
        <w:t>9</w:t>
      </w:r>
      <w:r w:rsidRPr="00562EC9">
        <w:rPr>
          <w:b/>
          <w:bCs/>
          <w:szCs w:val="18"/>
        </w:rPr>
        <w:t>:</w:t>
      </w:r>
      <w:r w:rsidRPr="00560EAA">
        <w:rPr>
          <w:szCs w:val="18"/>
        </w:rPr>
        <w:t xml:space="preserve"> The Supplier shall agree to keep record of all complaints made known to him relating to a product’s compliance with requirements of the relevant standard and to make these records available to the Certification Body when requested. And the Supplier shall agree to take appropriate action related to these complaints and any deficiency found in the products or services that affect the compliance with requirements for certification, and agree to document these actions.</w:t>
      </w:r>
    </w:p>
    <w:p w14:paraId="47FD255C" w14:textId="50F923CF" w:rsidR="00560EAA" w:rsidRPr="00560EAA" w:rsidRDefault="00560EAA" w:rsidP="000923C5">
      <w:pPr>
        <w:rPr>
          <w:szCs w:val="18"/>
        </w:rPr>
      </w:pPr>
      <w:r w:rsidRPr="00562EC9">
        <w:rPr>
          <w:b/>
          <w:bCs/>
          <w:szCs w:val="18"/>
        </w:rPr>
        <w:t xml:space="preserve">Item </w:t>
      </w:r>
      <w:r w:rsidR="000923C5">
        <w:rPr>
          <w:b/>
          <w:bCs/>
          <w:szCs w:val="18"/>
        </w:rPr>
        <w:t>10</w:t>
      </w:r>
      <w:r w:rsidRPr="00562EC9">
        <w:rPr>
          <w:b/>
          <w:bCs/>
          <w:szCs w:val="18"/>
        </w:rPr>
        <w:t>:</w:t>
      </w:r>
      <w:r w:rsidRPr="00560EAA">
        <w:rPr>
          <w:szCs w:val="18"/>
        </w:rPr>
        <w:t xml:space="preserve"> The Certification Body shall have no liability for any failure or delay in the provision of the Services or any part therefore resulting from any condition or circumstance beyond the reasonable control of the Certification Body.</w:t>
      </w:r>
    </w:p>
    <w:p w14:paraId="558F1024" w14:textId="18862626" w:rsidR="00560EAA" w:rsidRPr="00560EAA" w:rsidRDefault="00560EAA" w:rsidP="000923C5">
      <w:pPr>
        <w:rPr>
          <w:szCs w:val="18"/>
        </w:rPr>
      </w:pPr>
      <w:r w:rsidRPr="00562EC9">
        <w:rPr>
          <w:b/>
          <w:bCs/>
          <w:szCs w:val="18"/>
        </w:rPr>
        <w:t xml:space="preserve">Item </w:t>
      </w:r>
      <w:r w:rsidR="000923C5">
        <w:rPr>
          <w:b/>
          <w:bCs/>
          <w:szCs w:val="18"/>
        </w:rPr>
        <w:t>11</w:t>
      </w:r>
      <w:r w:rsidRPr="00562EC9">
        <w:rPr>
          <w:b/>
          <w:bCs/>
          <w:szCs w:val="18"/>
        </w:rPr>
        <w:t>:</w:t>
      </w:r>
      <w:r w:rsidRPr="00560EAA">
        <w:rPr>
          <w:szCs w:val="18"/>
        </w:rPr>
        <w:t xml:space="preserve"> The Certification Body obligation to the Supplier is in delivering the services on time agreed upon within the agreed upon scope of services.</w:t>
      </w:r>
    </w:p>
    <w:p w14:paraId="6C6B071F" w14:textId="55A3C891" w:rsidR="00560EAA" w:rsidRPr="00560EAA" w:rsidRDefault="00560EAA" w:rsidP="000923C5">
      <w:pPr>
        <w:rPr>
          <w:szCs w:val="18"/>
        </w:rPr>
      </w:pPr>
      <w:r w:rsidRPr="00562EC9">
        <w:rPr>
          <w:b/>
          <w:bCs/>
          <w:szCs w:val="18"/>
        </w:rPr>
        <w:t xml:space="preserve">Item </w:t>
      </w:r>
      <w:r w:rsidR="000923C5">
        <w:rPr>
          <w:b/>
          <w:bCs/>
          <w:szCs w:val="18"/>
        </w:rPr>
        <w:t>12</w:t>
      </w:r>
      <w:r w:rsidRPr="00562EC9">
        <w:rPr>
          <w:b/>
          <w:bCs/>
          <w:szCs w:val="18"/>
        </w:rPr>
        <w:t>:</w:t>
      </w:r>
      <w:r w:rsidRPr="00560EAA">
        <w:rPr>
          <w:szCs w:val="18"/>
        </w:rPr>
        <w:t xml:space="preserve"> The Supplier shall not to use the services in such a manner as to bring the Certification Body into disrepute and to take appropriate steps to correct any statement used by itself and/or its clients which the Certification Body considers to be misleading or unauthorized and to use certification only to indicate that products are certified as being in conformity with specified standards.</w:t>
      </w:r>
    </w:p>
    <w:p w14:paraId="60FD2C7E" w14:textId="6B79347B" w:rsidR="00560EAA" w:rsidRPr="00560EAA" w:rsidRDefault="00560EAA" w:rsidP="000923C5">
      <w:pPr>
        <w:rPr>
          <w:szCs w:val="18"/>
        </w:rPr>
      </w:pPr>
      <w:r w:rsidRPr="00562EC9">
        <w:rPr>
          <w:b/>
          <w:bCs/>
          <w:szCs w:val="18"/>
        </w:rPr>
        <w:t xml:space="preserve">Item </w:t>
      </w:r>
      <w:r w:rsidR="000923C5">
        <w:rPr>
          <w:b/>
          <w:bCs/>
          <w:szCs w:val="18"/>
        </w:rPr>
        <w:t>13</w:t>
      </w:r>
      <w:r w:rsidRPr="00562EC9">
        <w:rPr>
          <w:b/>
          <w:bCs/>
          <w:szCs w:val="18"/>
        </w:rPr>
        <w:t>:</w:t>
      </w:r>
      <w:r w:rsidRPr="00560EAA">
        <w:rPr>
          <w:szCs w:val="18"/>
        </w:rPr>
        <w:t xml:space="preserve"> The Supplier shall verify that he, upon suspension or cancellation of the certification, shall discontinue his use of all advertising matter that contains any reference thereto and returns any certification documents as required by the Certification Body.</w:t>
      </w:r>
    </w:p>
    <w:p w14:paraId="6BA0BDE7" w14:textId="5F91E7D3" w:rsidR="00560EAA" w:rsidRPr="00560EAA" w:rsidRDefault="00560EAA" w:rsidP="000923C5">
      <w:pPr>
        <w:rPr>
          <w:szCs w:val="18"/>
        </w:rPr>
      </w:pPr>
      <w:r w:rsidRPr="00562EC9">
        <w:rPr>
          <w:b/>
          <w:bCs/>
          <w:szCs w:val="18"/>
        </w:rPr>
        <w:t xml:space="preserve">Item </w:t>
      </w:r>
      <w:r w:rsidR="000923C5">
        <w:rPr>
          <w:b/>
          <w:bCs/>
          <w:szCs w:val="18"/>
        </w:rPr>
        <w:t>14</w:t>
      </w:r>
      <w:r w:rsidRPr="00562EC9">
        <w:rPr>
          <w:b/>
          <w:bCs/>
          <w:szCs w:val="18"/>
        </w:rPr>
        <w:t>:</w:t>
      </w:r>
      <w:r w:rsidRPr="00560EAA">
        <w:rPr>
          <w:szCs w:val="18"/>
        </w:rPr>
        <w:t xml:space="preserve"> The Supplier shall verify that he </w:t>
      </w:r>
      <w:proofErr w:type="spellStart"/>
      <w:r w:rsidRPr="00560EAA">
        <w:rPr>
          <w:szCs w:val="18"/>
        </w:rPr>
        <w:t>endeavors</w:t>
      </w:r>
      <w:proofErr w:type="spellEnd"/>
      <w:r w:rsidRPr="00560EAA">
        <w:rPr>
          <w:szCs w:val="18"/>
        </w:rPr>
        <w:t xml:space="preserve"> to ensure that no certificate or report nor any part thereof is used in a misleading manner.</w:t>
      </w:r>
    </w:p>
    <w:p w14:paraId="10A248D9" w14:textId="0CC0F514" w:rsidR="00560EAA" w:rsidRPr="00560EAA" w:rsidRDefault="00560EAA" w:rsidP="000923C5">
      <w:pPr>
        <w:rPr>
          <w:szCs w:val="18"/>
        </w:rPr>
      </w:pPr>
      <w:r w:rsidRPr="00562EC9">
        <w:rPr>
          <w:b/>
          <w:bCs/>
          <w:szCs w:val="18"/>
        </w:rPr>
        <w:t xml:space="preserve">Item </w:t>
      </w:r>
      <w:r w:rsidR="000923C5">
        <w:rPr>
          <w:b/>
          <w:bCs/>
          <w:szCs w:val="18"/>
        </w:rPr>
        <w:t>15</w:t>
      </w:r>
      <w:r w:rsidRPr="00562EC9">
        <w:rPr>
          <w:b/>
          <w:bCs/>
          <w:szCs w:val="18"/>
        </w:rPr>
        <w:t>:</w:t>
      </w:r>
      <w:r w:rsidRPr="00560EAA">
        <w:rPr>
          <w:szCs w:val="18"/>
        </w:rPr>
        <w:t xml:space="preserve"> The Certification Body shall give due notice of any changes it intends to make in its requirements for certification .it shall take account of views expressed by interested parties before deciding on the precise form and effective data of the changes.</w:t>
      </w:r>
    </w:p>
    <w:p w14:paraId="3CD15F1C" w14:textId="36A3D270" w:rsidR="00560EAA" w:rsidRPr="00560EAA" w:rsidRDefault="00560EAA" w:rsidP="000923C5">
      <w:pPr>
        <w:rPr>
          <w:szCs w:val="18"/>
        </w:rPr>
      </w:pPr>
      <w:r w:rsidRPr="00562EC9">
        <w:rPr>
          <w:b/>
          <w:bCs/>
          <w:szCs w:val="18"/>
        </w:rPr>
        <w:t xml:space="preserve">Item </w:t>
      </w:r>
      <w:r w:rsidR="000923C5">
        <w:rPr>
          <w:b/>
          <w:bCs/>
          <w:szCs w:val="18"/>
        </w:rPr>
        <w:t>16</w:t>
      </w:r>
      <w:r w:rsidRPr="00562EC9">
        <w:rPr>
          <w:b/>
          <w:bCs/>
          <w:szCs w:val="18"/>
        </w:rPr>
        <w:t>:</w:t>
      </w:r>
      <w:r w:rsidRPr="00560EAA">
        <w:rPr>
          <w:szCs w:val="18"/>
        </w:rPr>
        <w:t xml:space="preserve"> The Supplier shall ensure that all necessary measures are taken for safety and security of working conditions, sites and installations during the performance of the Services.</w:t>
      </w:r>
    </w:p>
    <w:p w14:paraId="473A8A71" w14:textId="370DE1A6" w:rsidR="00560EAA" w:rsidRPr="00560EAA" w:rsidRDefault="00560EAA" w:rsidP="000923C5">
      <w:pPr>
        <w:rPr>
          <w:szCs w:val="18"/>
        </w:rPr>
      </w:pPr>
      <w:r w:rsidRPr="00562EC9">
        <w:rPr>
          <w:b/>
          <w:bCs/>
          <w:szCs w:val="18"/>
        </w:rPr>
        <w:t xml:space="preserve">Item </w:t>
      </w:r>
      <w:r w:rsidR="000923C5">
        <w:rPr>
          <w:b/>
          <w:bCs/>
          <w:szCs w:val="18"/>
        </w:rPr>
        <w:t>17</w:t>
      </w:r>
      <w:r w:rsidRPr="00562EC9">
        <w:rPr>
          <w:b/>
          <w:bCs/>
          <w:szCs w:val="18"/>
        </w:rPr>
        <w:t>:</w:t>
      </w:r>
      <w:r w:rsidRPr="00560EAA">
        <w:rPr>
          <w:szCs w:val="18"/>
        </w:rPr>
        <w:t xml:space="preserve"> The Supplier shall verify that he has already viewed the description of the evaluation and certification procedures that are followed by the Certification Body, on the electronic website of the Certification Body and has asked for elaborations on points he didn’t find clear.</w:t>
      </w:r>
    </w:p>
    <w:p w14:paraId="2BDDDFA7" w14:textId="5B7C048E" w:rsidR="00560EAA" w:rsidRPr="00560EAA" w:rsidRDefault="00560EAA" w:rsidP="000923C5">
      <w:pPr>
        <w:rPr>
          <w:szCs w:val="18"/>
        </w:rPr>
      </w:pPr>
      <w:r w:rsidRPr="00562EC9">
        <w:rPr>
          <w:b/>
          <w:bCs/>
          <w:szCs w:val="18"/>
        </w:rPr>
        <w:t xml:space="preserve">Item </w:t>
      </w:r>
      <w:r w:rsidR="000923C5">
        <w:rPr>
          <w:b/>
          <w:bCs/>
          <w:szCs w:val="18"/>
        </w:rPr>
        <w:t>18</w:t>
      </w:r>
      <w:r w:rsidRPr="00562EC9">
        <w:rPr>
          <w:b/>
          <w:bCs/>
          <w:szCs w:val="18"/>
        </w:rPr>
        <w:t>:</w:t>
      </w:r>
      <w:r w:rsidRPr="00560EAA">
        <w:rPr>
          <w:szCs w:val="18"/>
        </w:rPr>
        <w:t xml:space="preserve"> The Supplier shall verify that when contacted by the Certification Body related to a certified product-requirement modification with the right documents, to inform the Certification Body with his acceptance or rejection of the modification within the specified time.</w:t>
      </w:r>
    </w:p>
    <w:p w14:paraId="79D9D1E5" w14:textId="6C4CD425" w:rsidR="00560EAA" w:rsidRPr="00560EAA" w:rsidRDefault="00560EAA" w:rsidP="000923C5">
      <w:pPr>
        <w:rPr>
          <w:szCs w:val="18"/>
        </w:rPr>
      </w:pPr>
      <w:r w:rsidRPr="00562EC9">
        <w:rPr>
          <w:b/>
          <w:bCs/>
          <w:szCs w:val="18"/>
        </w:rPr>
        <w:t xml:space="preserve">Item </w:t>
      </w:r>
      <w:r w:rsidR="000923C5">
        <w:rPr>
          <w:b/>
          <w:bCs/>
          <w:szCs w:val="18"/>
        </w:rPr>
        <w:t>19</w:t>
      </w:r>
      <w:r w:rsidRPr="00562EC9">
        <w:rPr>
          <w:b/>
          <w:bCs/>
          <w:szCs w:val="18"/>
        </w:rPr>
        <w:t>:</w:t>
      </w:r>
      <w:r w:rsidRPr="00560EAA">
        <w:rPr>
          <w:szCs w:val="18"/>
        </w:rPr>
        <w:t xml:space="preserve"> The Supplier shall agree that in case he answers the Certification Body that he couldn’t be prepared for the modification within the specified time period, or if the terms for acceptance lapse, or if the results of any supplementary exams are not </w:t>
      </w:r>
      <w:proofErr w:type="spellStart"/>
      <w:r w:rsidRPr="00560EAA">
        <w:rPr>
          <w:szCs w:val="18"/>
        </w:rPr>
        <w:t>favorable</w:t>
      </w:r>
      <w:proofErr w:type="spellEnd"/>
      <w:r w:rsidRPr="00560EAA">
        <w:rPr>
          <w:szCs w:val="18"/>
        </w:rPr>
        <w:t>, that the certificate covering the particular product shall cease to be valid on the date when the modified specifications become effective unless otherwise decided by the Certification Body, hence he agrees that he shall not be allowed to release certified products resulting from such changes until the Certification Body has notified the Supplier accordingly.</w:t>
      </w:r>
    </w:p>
    <w:p w14:paraId="3456424B" w14:textId="0E1FDED1" w:rsidR="00560EAA" w:rsidRPr="00560EAA" w:rsidRDefault="00560EAA" w:rsidP="000923C5">
      <w:pPr>
        <w:rPr>
          <w:szCs w:val="18"/>
        </w:rPr>
      </w:pPr>
      <w:r w:rsidRPr="00562EC9">
        <w:rPr>
          <w:b/>
          <w:bCs/>
          <w:szCs w:val="18"/>
        </w:rPr>
        <w:lastRenderedPageBreak/>
        <w:t xml:space="preserve">Item </w:t>
      </w:r>
      <w:r w:rsidR="000923C5">
        <w:rPr>
          <w:b/>
          <w:bCs/>
          <w:szCs w:val="18"/>
        </w:rPr>
        <w:t>20</w:t>
      </w:r>
      <w:r w:rsidRPr="00562EC9">
        <w:rPr>
          <w:b/>
          <w:bCs/>
          <w:szCs w:val="18"/>
        </w:rPr>
        <w:t>:</w:t>
      </w:r>
      <w:r w:rsidRPr="00560EAA">
        <w:rPr>
          <w:szCs w:val="18"/>
        </w:rPr>
        <w:t xml:space="preserve"> The Supplier shall verify that he, in </w:t>
      </w:r>
      <w:proofErr w:type="gramStart"/>
      <w:r w:rsidRPr="00560EAA">
        <w:rPr>
          <w:szCs w:val="18"/>
        </w:rPr>
        <w:t>making reference</w:t>
      </w:r>
      <w:proofErr w:type="gramEnd"/>
      <w:r w:rsidRPr="00560EAA">
        <w:rPr>
          <w:szCs w:val="18"/>
        </w:rPr>
        <w:t xml:space="preserve"> to his product certification in communication media such as documents, brochures or advertising, shall comply with the requirements of the Certification Body.</w:t>
      </w:r>
    </w:p>
    <w:p w14:paraId="6C39F3B6" w14:textId="5D0C411D" w:rsidR="00560EAA" w:rsidRPr="00560EAA" w:rsidRDefault="00560EAA" w:rsidP="000923C5">
      <w:pPr>
        <w:rPr>
          <w:szCs w:val="18"/>
        </w:rPr>
      </w:pPr>
      <w:r w:rsidRPr="00562EC9">
        <w:rPr>
          <w:b/>
          <w:bCs/>
          <w:szCs w:val="18"/>
        </w:rPr>
        <w:t xml:space="preserve">Item </w:t>
      </w:r>
      <w:r w:rsidR="000923C5">
        <w:rPr>
          <w:b/>
          <w:bCs/>
          <w:szCs w:val="18"/>
        </w:rPr>
        <w:t>21</w:t>
      </w:r>
      <w:r w:rsidRPr="00562EC9">
        <w:rPr>
          <w:b/>
          <w:bCs/>
          <w:szCs w:val="18"/>
        </w:rPr>
        <w:t>:</w:t>
      </w:r>
      <w:r w:rsidRPr="00560EAA">
        <w:rPr>
          <w:szCs w:val="18"/>
        </w:rPr>
        <w:t xml:space="preserve"> The Supplier shall verify that he agrees to inform the Certification Body in the event of any changes significantly affecting the product’s design or specification or changes in the ownership, structure or management of the Supplier, if relevant, or in the case of any other information indicating that the product may no longer comply with the requirements of the certification system such as intended modification to the product, manufacturing process or, if relevant, its quality system. If this is the case, the Supplier agrees that the agreement allows the Certification Body to take a decision on whether the announced changes require further investigations, and the Supplier accepts that he is not allowed to release certified products resulting from such changes until the Certification Body has notified the Supplier accordingly.</w:t>
      </w:r>
    </w:p>
    <w:p w14:paraId="04146A28" w14:textId="2318E709" w:rsidR="00AA7B2E" w:rsidRDefault="00560EAA" w:rsidP="000923C5">
      <w:pPr>
        <w:rPr>
          <w:szCs w:val="18"/>
        </w:rPr>
      </w:pPr>
      <w:r w:rsidRPr="00562EC9">
        <w:rPr>
          <w:b/>
          <w:bCs/>
          <w:szCs w:val="18"/>
        </w:rPr>
        <w:t xml:space="preserve">Item </w:t>
      </w:r>
      <w:r w:rsidR="000923C5">
        <w:rPr>
          <w:b/>
          <w:bCs/>
          <w:szCs w:val="18"/>
        </w:rPr>
        <w:t>22</w:t>
      </w:r>
      <w:r w:rsidRPr="00562EC9">
        <w:rPr>
          <w:b/>
          <w:bCs/>
          <w:szCs w:val="18"/>
        </w:rPr>
        <w:t>:</w:t>
      </w:r>
      <w:r w:rsidRPr="00560EAA">
        <w:rPr>
          <w:szCs w:val="18"/>
        </w:rPr>
        <w:t xml:space="preserve"> The Parties shall at all times keep confidential information acquired in consequences of this Agreement. The recipient of confidential information shall not release or disclose information, or permit release or disclosure, without prior permission of the other </w:t>
      </w:r>
      <w:proofErr w:type="gramStart"/>
      <w:r w:rsidRPr="00560EAA">
        <w:rPr>
          <w:szCs w:val="18"/>
        </w:rPr>
        <w:t>party</w:t>
      </w:r>
      <w:r w:rsidR="00AC1A99">
        <w:rPr>
          <w:szCs w:val="18"/>
        </w:rPr>
        <w:t xml:space="preserve"> </w:t>
      </w:r>
      <w:r w:rsidR="00C67648" w:rsidRPr="005C29BF">
        <w:rPr>
          <w:szCs w:val="18"/>
        </w:rPr>
        <w:t>,</w:t>
      </w:r>
      <w:proofErr w:type="gramEnd"/>
      <w:r w:rsidR="00C67648" w:rsidRPr="005C29BF">
        <w:rPr>
          <w:szCs w:val="18"/>
        </w:rPr>
        <w:t xml:space="preserve"> even though that </w:t>
      </w:r>
      <w:r w:rsidR="00AC1A99" w:rsidRPr="005C29BF">
        <w:t>obtained from sources other than the client (e.g. complainant, regulators)</w:t>
      </w:r>
      <w:r w:rsidRPr="005C29BF">
        <w:rPr>
          <w:szCs w:val="18"/>
        </w:rPr>
        <w:t xml:space="preserve">, </w:t>
      </w:r>
      <w:r w:rsidRPr="00560EAA">
        <w:rPr>
          <w:szCs w:val="18"/>
        </w:rPr>
        <w:t>certain information and disclosures are excluded from the confidentiality obligations set forth above, as follows:</w:t>
      </w:r>
    </w:p>
    <w:p w14:paraId="60F5B149" w14:textId="765B5BD5" w:rsidR="00560EAA" w:rsidRDefault="00560EAA" w:rsidP="00560EAA">
      <w:pPr>
        <w:pStyle w:val="Bullets"/>
        <w:numPr>
          <w:ilvl w:val="0"/>
          <w:numId w:val="10"/>
        </w:numPr>
        <w:ind w:left="284" w:hanging="284"/>
        <w:rPr>
          <w:szCs w:val="18"/>
        </w:rPr>
      </w:pPr>
      <w:r w:rsidRPr="00560EAA">
        <w:rPr>
          <w:szCs w:val="18"/>
        </w:rPr>
        <w:t>Is already known to the Certification Body or is later developed by it without use of the Supplier's information;</w:t>
      </w:r>
    </w:p>
    <w:p w14:paraId="4C9F26F1" w14:textId="29DF0021" w:rsidR="00560EAA" w:rsidRDefault="00560EAA" w:rsidP="00560EAA">
      <w:pPr>
        <w:pStyle w:val="Bullets"/>
        <w:numPr>
          <w:ilvl w:val="0"/>
          <w:numId w:val="10"/>
        </w:numPr>
        <w:ind w:left="284" w:hanging="284"/>
        <w:rPr>
          <w:szCs w:val="18"/>
        </w:rPr>
      </w:pPr>
      <w:r w:rsidRPr="00560EAA">
        <w:rPr>
          <w:szCs w:val="18"/>
        </w:rPr>
        <w:t>Is acquired by the Certification Body lawfully and in good faith from third party;</w:t>
      </w:r>
    </w:p>
    <w:p w14:paraId="10A5DB32" w14:textId="3975C6E0" w:rsidR="00560EAA" w:rsidRDefault="00560EAA" w:rsidP="00560EAA">
      <w:pPr>
        <w:pStyle w:val="Bullets"/>
        <w:numPr>
          <w:ilvl w:val="0"/>
          <w:numId w:val="10"/>
        </w:numPr>
        <w:ind w:left="284" w:hanging="284"/>
        <w:rPr>
          <w:szCs w:val="18"/>
        </w:rPr>
      </w:pPr>
      <w:r w:rsidRPr="00560EAA">
        <w:rPr>
          <w:szCs w:val="18"/>
        </w:rPr>
        <w:t xml:space="preserve">Is disclosed by the Supplier to a </w:t>
      </w:r>
      <w:r w:rsidR="00562EC9" w:rsidRPr="00560EAA">
        <w:rPr>
          <w:szCs w:val="18"/>
        </w:rPr>
        <w:t>non-confidential</w:t>
      </w:r>
      <w:r w:rsidRPr="00560EAA">
        <w:rPr>
          <w:szCs w:val="18"/>
        </w:rPr>
        <w:t xml:space="preserve"> basis, or </w:t>
      </w:r>
    </w:p>
    <w:p w14:paraId="45D6D95E" w14:textId="4405D7B3" w:rsidR="00560EAA" w:rsidRPr="00237C42" w:rsidRDefault="00560EAA" w:rsidP="00AC1A99">
      <w:pPr>
        <w:pStyle w:val="Bullets"/>
        <w:numPr>
          <w:ilvl w:val="0"/>
          <w:numId w:val="10"/>
        </w:numPr>
        <w:ind w:left="284" w:hanging="284"/>
        <w:rPr>
          <w:szCs w:val="18"/>
        </w:rPr>
      </w:pPr>
      <w:r w:rsidRPr="00560EAA">
        <w:rPr>
          <w:szCs w:val="18"/>
        </w:rPr>
        <w:t xml:space="preserve">Is required to be disclosed by applicable law or regulation or court </w:t>
      </w:r>
      <w:r w:rsidR="00EA21B0" w:rsidRPr="00560EAA">
        <w:rPr>
          <w:szCs w:val="18"/>
        </w:rPr>
        <w:t>order;</w:t>
      </w:r>
      <w:r w:rsidR="00AC1A99" w:rsidRPr="005C29BF">
        <w:rPr>
          <w:color w:val="auto"/>
          <w:szCs w:val="18"/>
        </w:rPr>
        <w:t xml:space="preserve"> in case of prohibited by law.</w:t>
      </w:r>
    </w:p>
    <w:p w14:paraId="202622D3" w14:textId="2125B587" w:rsidR="00237C42" w:rsidRPr="00EA21B0" w:rsidRDefault="00237C42" w:rsidP="00237C42">
      <w:pPr>
        <w:pStyle w:val="Bullets"/>
        <w:numPr>
          <w:ilvl w:val="0"/>
          <w:numId w:val="10"/>
        </w:numPr>
        <w:ind w:left="284" w:hanging="284"/>
        <w:rPr>
          <w:szCs w:val="18"/>
        </w:rPr>
      </w:pPr>
      <w:r w:rsidRPr="00EA21B0">
        <w:rPr>
          <w:szCs w:val="18"/>
        </w:rPr>
        <w:t xml:space="preserve">Suppliers information that viewed by accreditation bodies </w:t>
      </w:r>
      <w:r w:rsidR="00EA21B0" w:rsidRPr="00EA21B0">
        <w:rPr>
          <w:szCs w:val="18"/>
        </w:rPr>
        <w:t>assessors for</w:t>
      </w:r>
      <w:r w:rsidRPr="00EA21B0">
        <w:rPr>
          <w:szCs w:val="18"/>
        </w:rPr>
        <w:t xml:space="preserve"> accreditation purposes of CAC.</w:t>
      </w:r>
    </w:p>
    <w:p w14:paraId="5E5DBA92" w14:textId="2DB14851" w:rsidR="00560EAA" w:rsidRPr="00237C42" w:rsidRDefault="00560EAA" w:rsidP="00237C42">
      <w:pPr>
        <w:pStyle w:val="Bullets"/>
        <w:rPr>
          <w:szCs w:val="18"/>
        </w:rPr>
      </w:pPr>
      <w:r w:rsidRPr="00237C42">
        <w:rPr>
          <w:b/>
          <w:bCs/>
        </w:rPr>
        <w:t xml:space="preserve">Item </w:t>
      </w:r>
      <w:r w:rsidR="000923C5" w:rsidRPr="00237C42">
        <w:rPr>
          <w:b/>
          <w:bCs/>
        </w:rPr>
        <w:t>23</w:t>
      </w:r>
      <w:r w:rsidRPr="00237C42">
        <w:rPr>
          <w:b/>
          <w:bCs/>
        </w:rPr>
        <w:t>:</w:t>
      </w:r>
      <w:r w:rsidRPr="00562EC9">
        <w:t xml:space="preserve"> The Supplier warrants and undertakes that it will not reproduce any document in whole or in part without the prior written approval of the Certification Body</w:t>
      </w:r>
    </w:p>
    <w:p w14:paraId="4CCB618F" w14:textId="19FB3A57" w:rsidR="00560EAA" w:rsidRPr="00562EC9" w:rsidRDefault="00560EAA" w:rsidP="000923C5">
      <w:r w:rsidRPr="00562EC9">
        <w:rPr>
          <w:b/>
          <w:bCs/>
        </w:rPr>
        <w:t xml:space="preserve">Item </w:t>
      </w:r>
      <w:r w:rsidR="000923C5">
        <w:rPr>
          <w:b/>
          <w:bCs/>
        </w:rPr>
        <w:t>24</w:t>
      </w:r>
      <w:r w:rsidRPr="00562EC9">
        <w:rPr>
          <w:b/>
          <w:bCs/>
        </w:rPr>
        <w:t>:</w:t>
      </w:r>
      <w:r w:rsidRPr="00562EC9">
        <w:t xml:space="preserve"> The Supplier acknowledges that any emails and attachments to them that have originated from the Certification Body are intended only for the party to whom they are addressed. They may contain confidential information and documents that are the copyright of the Certification Body.</w:t>
      </w:r>
    </w:p>
    <w:p w14:paraId="316A81B8" w14:textId="7995750F" w:rsidR="00560EAA" w:rsidRPr="00562EC9" w:rsidRDefault="00560EAA" w:rsidP="000923C5">
      <w:r w:rsidRPr="00562EC9">
        <w:rPr>
          <w:b/>
          <w:bCs/>
        </w:rPr>
        <w:t xml:space="preserve">Item </w:t>
      </w:r>
      <w:r w:rsidR="000923C5">
        <w:rPr>
          <w:b/>
          <w:bCs/>
        </w:rPr>
        <w:t>25</w:t>
      </w:r>
      <w:r w:rsidRPr="00562EC9">
        <w:rPr>
          <w:b/>
          <w:bCs/>
        </w:rPr>
        <w:t>:</w:t>
      </w:r>
      <w:r w:rsidRPr="00562EC9">
        <w:t xml:space="preserve"> This obligation to confidentiality shall remain in force and effect notwithstanding termination of this Agreement. </w:t>
      </w:r>
    </w:p>
    <w:p w14:paraId="5DFF305B" w14:textId="2C0F3CB9" w:rsidR="00560EAA" w:rsidRPr="00562EC9" w:rsidRDefault="00560EAA" w:rsidP="000923C5">
      <w:r w:rsidRPr="00562EC9">
        <w:rPr>
          <w:b/>
          <w:bCs/>
        </w:rPr>
        <w:t xml:space="preserve">Item </w:t>
      </w:r>
      <w:r w:rsidR="000923C5">
        <w:rPr>
          <w:b/>
          <w:bCs/>
        </w:rPr>
        <w:t>26</w:t>
      </w:r>
      <w:r w:rsidRPr="00562EC9">
        <w:rPr>
          <w:b/>
          <w:bCs/>
        </w:rPr>
        <w:t>:</w:t>
      </w:r>
      <w:r w:rsidRPr="00562EC9">
        <w:t xml:space="preserve"> The Supplier shall have license to use all reports, test results, opinion and other documents prepared by or on behalf of the Certification Body for the sole purpose for which the same were prepared and provided by the Certification Body</w:t>
      </w:r>
    </w:p>
    <w:p w14:paraId="21EEFBF6" w14:textId="1DA8D8BF" w:rsidR="00560EAA" w:rsidRPr="00562EC9" w:rsidRDefault="00560EAA" w:rsidP="000923C5">
      <w:r w:rsidRPr="00562EC9">
        <w:rPr>
          <w:b/>
          <w:bCs/>
        </w:rPr>
        <w:t xml:space="preserve">Item </w:t>
      </w:r>
      <w:r w:rsidR="000923C5">
        <w:rPr>
          <w:b/>
          <w:bCs/>
        </w:rPr>
        <w:t>27</w:t>
      </w:r>
      <w:r w:rsidRPr="00562EC9">
        <w:rPr>
          <w:b/>
          <w:bCs/>
        </w:rPr>
        <w:t>:</w:t>
      </w:r>
      <w:r w:rsidRPr="00562EC9">
        <w:t xml:space="preserve"> The Certification Body reserves the right to sub-contract services within the Certification Body rules </w:t>
      </w:r>
      <w:r w:rsidR="003B0632" w:rsidRPr="005C29BF">
        <w:t xml:space="preserve">after </w:t>
      </w:r>
      <w:r w:rsidR="003B0632" w:rsidRPr="005C29BF">
        <w:rPr>
          <w:lang w:val="en-US" w:bidi="ar-JO"/>
        </w:rPr>
        <w:t xml:space="preserve">informing the </w:t>
      </w:r>
      <w:r w:rsidR="004212FD" w:rsidRPr="005C29BF">
        <w:rPr>
          <w:lang w:val="en-US" w:bidi="ar-JO"/>
        </w:rPr>
        <w:t>supplier;</w:t>
      </w:r>
      <w:r w:rsidR="003B0632" w:rsidRPr="005C29BF">
        <w:rPr>
          <w:lang w:val="en-US" w:bidi="ar-JO"/>
        </w:rPr>
        <w:t xml:space="preserve"> to provide him an opportunity to object</w:t>
      </w:r>
      <w:r w:rsidRPr="0096404E">
        <w:t>. The Certification Body shall integrate such sub-contracte</w:t>
      </w:r>
      <w:r w:rsidRPr="00562EC9">
        <w:t xml:space="preserve">d Services with its own. </w:t>
      </w:r>
    </w:p>
    <w:p w14:paraId="6844CB3B" w14:textId="5F8F638A" w:rsidR="00560EAA" w:rsidRPr="00562EC9" w:rsidRDefault="00560EAA" w:rsidP="000923C5">
      <w:r w:rsidRPr="00562EC9">
        <w:rPr>
          <w:b/>
          <w:bCs/>
        </w:rPr>
        <w:t xml:space="preserve">Item </w:t>
      </w:r>
      <w:r w:rsidR="000923C5">
        <w:rPr>
          <w:b/>
          <w:bCs/>
        </w:rPr>
        <w:t>28</w:t>
      </w:r>
      <w:r w:rsidRPr="00562EC9">
        <w:rPr>
          <w:b/>
          <w:bCs/>
        </w:rPr>
        <w:t>:</w:t>
      </w:r>
      <w:r w:rsidRPr="00562EC9">
        <w:t xml:space="preserve"> The key personnel who perform the agreement activities shall be liable for damage caused to the Certification Body by the key person or though engaged parties within the agreement activities. </w:t>
      </w:r>
    </w:p>
    <w:p w14:paraId="32357F7C" w14:textId="08E63FE5" w:rsidR="00560EAA" w:rsidRPr="00562EC9" w:rsidRDefault="00560EAA" w:rsidP="000923C5">
      <w:r w:rsidRPr="00562EC9">
        <w:rPr>
          <w:b/>
          <w:bCs/>
        </w:rPr>
        <w:t xml:space="preserve">Item </w:t>
      </w:r>
      <w:r w:rsidR="000923C5">
        <w:rPr>
          <w:b/>
          <w:bCs/>
        </w:rPr>
        <w:t>29</w:t>
      </w:r>
      <w:r w:rsidRPr="00562EC9">
        <w:rPr>
          <w:b/>
          <w:bCs/>
        </w:rPr>
        <w:t>:</w:t>
      </w:r>
      <w:r w:rsidRPr="00562EC9">
        <w:t xml:space="preserve"> The services and reports provided by Certification Body do not relief the Supplier from meeting their responsibilities, contractual obligations and legal liabilities.</w:t>
      </w:r>
    </w:p>
    <w:p w14:paraId="49BD59A4" w14:textId="4FC01FD3" w:rsidR="00560EAA" w:rsidRPr="00562EC9" w:rsidRDefault="00560EAA" w:rsidP="000923C5">
      <w:r w:rsidRPr="00562EC9">
        <w:rPr>
          <w:b/>
          <w:bCs/>
        </w:rPr>
        <w:t xml:space="preserve">Item </w:t>
      </w:r>
      <w:r w:rsidR="000923C5">
        <w:rPr>
          <w:b/>
          <w:bCs/>
        </w:rPr>
        <w:t>30</w:t>
      </w:r>
      <w:r w:rsidRPr="00562EC9">
        <w:rPr>
          <w:b/>
          <w:bCs/>
        </w:rPr>
        <w:t>:</w:t>
      </w:r>
      <w:r w:rsidRPr="00562EC9">
        <w:t xml:space="preserve"> The Supplier is responsible for organizing and managing the external visits outside its premises whenever necessary for the project, such as Certification Body's staff visits to the quarries.</w:t>
      </w:r>
    </w:p>
    <w:p w14:paraId="0024B622" w14:textId="67E7D3E4" w:rsidR="00560EAA" w:rsidRPr="00562EC9" w:rsidRDefault="00560EAA" w:rsidP="000923C5">
      <w:r w:rsidRPr="00562EC9">
        <w:rPr>
          <w:b/>
          <w:bCs/>
        </w:rPr>
        <w:t xml:space="preserve">Item </w:t>
      </w:r>
      <w:r w:rsidR="000923C5">
        <w:rPr>
          <w:b/>
          <w:bCs/>
        </w:rPr>
        <w:t>31</w:t>
      </w:r>
      <w:r w:rsidRPr="00562EC9">
        <w:rPr>
          <w:b/>
          <w:bCs/>
        </w:rPr>
        <w:t>:</w:t>
      </w:r>
      <w:r w:rsidRPr="00562EC9">
        <w:t xml:space="preserve"> The company is responsible for taking and preparing the samples, and it covers the expenses of sending them to the testing body</w:t>
      </w:r>
    </w:p>
    <w:p w14:paraId="1B6BE9C1" w14:textId="68F1C998" w:rsidR="00560EAA" w:rsidRPr="00562EC9" w:rsidRDefault="00560EAA" w:rsidP="000923C5">
      <w:r w:rsidRPr="00562EC9">
        <w:rPr>
          <w:b/>
          <w:bCs/>
        </w:rPr>
        <w:t xml:space="preserve">Item </w:t>
      </w:r>
      <w:r w:rsidR="000923C5">
        <w:rPr>
          <w:b/>
          <w:bCs/>
        </w:rPr>
        <w:t>32</w:t>
      </w:r>
      <w:r w:rsidRPr="00562EC9">
        <w:rPr>
          <w:b/>
          <w:bCs/>
        </w:rPr>
        <w:t>:</w:t>
      </w:r>
      <w:r w:rsidRPr="00562EC9">
        <w:t xml:space="preserve"> In case of changes in the pricing, of the Certification Body's activities the Supplier will be notified without any hesitation.</w:t>
      </w:r>
    </w:p>
    <w:p w14:paraId="15F35BD2" w14:textId="110483D3" w:rsidR="00560EAA" w:rsidRPr="00562EC9" w:rsidRDefault="00560EAA" w:rsidP="000923C5">
      <w:r w:rsidRPr="00562EC9">
        <w:rPr>
          <w:b/>
          <w:bCs/>
        </w:rPr>
        <w:t xml:space="preserve">Item </w:t>
      </w:r>
      <w:r w:rsidR="000923C5">
        <w:rPr>
          <w:b/>
          <w:bCs/>
        </w:rPr>
        <w:t>33</w:t>
      </w:r>
      <w:r w:rsidRPr="00562EC9">
        <w:rPr>
          <w:b/>
          <w:bCs/>
        </w:rPr>
        <w:t>:</w:t>
      </w:r>
      <w:r w:rsidRPr="00562EC9">
        <w:t xml:space="preserve"> The Certification Body shall not be liable for any loss or damage of documents from the Supplier during the preparation for granting the Certification of Conformity or after granting it. Certification Body is solely responsible for the loss or damage of the Supplier’s documents when that is caused by one of Certification Body’s staff.</w:t>
      </w:r>
    </w:p>
    <w:p w14:paraId="34164CD3" w14:textId="64E368AC" w:rsidR="00560EAA" w:rsidRPr="00562EC9" w:rsidRDefault="00560EAA" w:rsidP="000923C5">
      <w:r w:rsidRPr="00562EC9">
        <w:rPr>
          <w:b/>
          <w:bCs/>
        </w:rPr>
        <w:t xml:space="preserve">Item </w:t>
      </w:r>
      <w:r w:rsidR="000923C5">
        <w:rPr>
          <w:b/>
          <w:bCs/>
        </w:rPr>
        <w:t>.34</w:t>
      </w:r>
      <w:r w:rsidRPr="00562EC9">
        <w:rPr>
          <w:b/>
          <w:bCs/>
        </w:rPr>
        <w:t>:</w:t>
      </w:r>
      <w:r w:rsidR="00562EC9" w:rsidRPr="00562EC9">
        <w:t xml:space="preserve"> </w:t>
      </w:r>
      <w:r w:rsidRPr="00562EC9">
        <w:t>Any record or document provided by Certification Body shall not be considered official unless it bears the official stamp.</w:t>
      </w:r>
    </w:p>
    <w:p w14:paraId="2131146B" w14:textId="30AC31AB" w:rsidR="000A0A7C" w:rsidRDefault="00560EAA" w:rsidP="00E972FB">
      <w:r w:rsidRPr="00562EC9">
        <w:rPr>
          <w:b/>
          <w:bCs/>
        </w:rPr>
        <w:t xml:space="preserve">Item </w:t>
      </w:r>
      <w:r w:rsidR="000923C5">
        <w:rPr>
          <w:b/>
          <w:bCs/>
        </w:rPr>
        <w:t>35</w:t>
      </w:r>
      <w:r w:rsidRPr="00562EC9">
        <w:rPr>
          <w:b/>
          <w:bCs/>
        </w:rPr>
        <w:t>:</w:t>
      </w:r>
      <w:r w:rsidR="00562EC9" w:rsidRPr="00562EC9">
        <w:t xml:space="preserve"> </w:t>
      </w:r>
      <w:r w:rsidRPr="00562EC9">
        <w:t xml:space="preserve">In case the person, who is appointed to liaise between the Supplier and The Certification body was changed, Certification Body shall be notified a week prior to his leaving and shall not be responsible for informing his substitute of the project details until an agreement is reached between the Supplier and the Certification Body. </w:t>
      </w:r>
      <w:r w:rsidRPr="00562EC9">
        <w:lastRenderedPageBreak/>
        <w:t>The Supplier is allowed to have a deputy person for this contact person, who is kept updated with the project's development so he'll be in charge when needed.</w:t>
      </w:r>
    </w:p>
    <w:p w14:paraId="58FA2936" w14:textId="303B2636" w:rsidR="00E972FB" w:rsidRDefault="00E972FB" w:rsidP="00E972FB">
      <w:pPr>
        <w:rPr>
          <w:szCs w:val="18"/>
        </w:rPr>
      </w:pPr>
      <w:r w:rsidRPr="005C29BF">
        <w:rPr>
          <w:b/>
          <w:bCs/>
          <w:szCs w:val="18"/>
        </w:rPr>
        <w:t>Item 36:</w:t>
      </w:r>
      <w:r w:rsidRPr="005C29BF">
        <w:rPr>
          <w:szCs w:val="18"/>
        </w:rPr>
        <w:t xml:space="preserve"> During the certification process, you shall not have any offer or service for management system consultancy or internal auditing from Royal Scientific Society (for certification schemes requires the evaluation of your management system).</w:t>
      </w:r>
    </w:p>
    <w:p w14:paraId="57B2AD50" w14:textId="558D2076" w:rsidR="00C9061C" w:rsidRPr="00EA21B0" w:rsidRDefault="00C9061C" w:rsidP="00C9061C">
      <w:pPr>
        <w:rPr>
          <w:b/>
          <w:bCs/>
          <w:i/>
          <w:iCs/>
          <w:szCs w:val="18"/>
        </w:rPr>
      </w:pPr>
      <w:r w:rsidRPr="00EA21B0">
        <w:rPr>
          <w:b/>
          <w:bCs/>
          <w:i/>
          <w:iCs/>
          <w:szCs w:val="18"/>
        </w:rPr>
        <w:t xml:space="preserve">Item </w:t>
      </w:r>
      <w:r w:rsidR="00DD588D" w:rsidRPr="00EA21B0">
        <w:rPr>
          <w:b/>
          <w:bCs/>
          <w:i/>
          <w:iCs/>
          <w:szCs w:val="18"/>
        </w:rPr>
        <w:t>37</w:t>
      </w:r>
      <w:r w:rsidRPr="00EA21B0">
        <w:rPr>
          <w:b/>
          <w:bCs/>
          <w:i/>
          <w:iCs/>
          <w:szCs w:val="18"/>
        </w:rPr>
        <w:t xml:space="preserve">: </w:t>
      </w:r>
      <w:r w:rsidR="00EA21B0" w:rsidRPr="00EA21B0">
        <w:rPr>
          <w:b/>
          <w:bCs/>
          <w:i/>
          <w:iCs/>
          <w:szCs w:val="18"/>
        </w:rPr>
        <w:t>T</w:t>
      </w:r>
      <w:r w:rsidR="00DD588D" w:rsidRPr="00EA21B0">
        <w:rPr>
          <w:b/>
          <w:bCs/>
          <w:i/>
          <w:iCs/>
          <w:szCs w:val="18"/>
        </w:rPr>
        <w:t>he client makes claims regarding certification consistent with the scope of certification</w:t>
      </w:r>
      <w:r w:rsidRPr="00EA21B0">
        <w:rPr>
          <w:b/>
          <w:bCs/>
          <w:i/>
          <w:iCs/>
          <w:szCs w:val="18"/>
        </w:rPr>
        <w:t>.</w:t>
      </w:r>
    </w:p>
    <w:p w14:paraId="7CAFC34E" w14:textId="54080271" w:rsidR="00C9061C" w:rsidRPr="00EA21B0" w:rsidRDefault="00C9061C" w:rsidP="00C9061C">
      <w:pPr>
        <w:rPr>
          <w:b/>
          <w:bCs/>
          <w:i/>
          <w:iCs/>
          <w:szCs w:val="18"/>
        </w:rPr>
      </w:pPr>
      <w:r w:rsidRPr="00EA21B0">
        <w:rPr>
          <w:b/>
          <w:bCs/>
          <w:i/>
          <w:iCs/>
          <w:szCs w:val="18"/>
        </w:rPr>
        <w:t xml:space="preserve">Item </w:t>
      </w:r>
      <w:r w:rsidR="00DD588D" w:rsidRPr="00EA21B0">
        <w:rPr>
          <w:b/>
          <w:bCs/>
          <w:i/>
          <w:iCs/>
          <w:szCs w:val="18"/>
        </w:rPr>
        <w:t>38</w:t>
      </w:r>
      <w:r w:rsidRPr="00EA21B0">
        <w:rPr>
          <w:b/>
          <w:bCs/>
          <w:i/>
          <w:iCs/>
          <w:szCs w:val="18"/>
        </w:rPr>
        <w:t xml:space="preserve">: </w:t>
      </w:r>
      <w:r w:rsidR="00EA21B0" w:rsidRPr="00EA21B0">
        <w:rPr>
          <w:b/>
          <w:bCs/>
          <w:i/>
          <w:iCs/>
          <w:szCs w:val="18"/>
        </w:rPr>
        <w:t>the client makes all necessary arrangements for</w:t>
      </w:r>
      <w:r w:rsidR="00EA21B0" w:rsidRPr="00EA21B0">
        <w:rPr>
          <w:b/>
          <w:bCs/>
          <w:i/>
          <w:iCs/>
        </w:rPr>
        <w:t xml:space="preserve"> </w:t>
      </w:r>
      <w:r w:rsidR="00EA21B0" w:rsidRPr="00EA21B0">
        <w:rPr>
          <w:b/>
          <w:bCs/>
          <w:i/>
          <w:iCs/>
          <w:szCs w:val="18"/>
        </w:rPr>
        <w:t>investigation of complaints.</w:t>
      </w:r>
    </w:p>
    <w:p w14:paraId="6835A35B" w14:textId="77777777" w:rsidR="00C9061C" w:rsidRPr="005C29BF" w:rsidRDefault="00C9061C" w:rsidP="00E972FB">
      <w:pPr>
        <w:rPr>
          <w:szCs w:val="18"/>
        </w:rPr>
      </w:pPr>
    </w:p>
    <w:sectPr w:rsidR="00C9061C" w:rsidRPr="005C29BF" w:rsidSect="00243F05">
      <w:footerReference w:type="even" r:id="rId11"/>
      <w:footerReference w:type="default" r:id="rId12"/>
      <w:headerReference w:type="first" r:id="rId13"/>
      <w:footerReference w:type="first" r:id="rId14"/>
      <w:pgSz w:w="11900" w:h="1682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7FFA" w14:textId="77777777" w:rsidR="00F6184D" w:rsidRDefault="00F6184D" w:rsidP="00C935A2">
      <w:pPr>
        <w:spacing w:line="240" w:lineRule="auto"/>
      </w:pPr>
      <w:r>
        <w:separator/>
      </w:r>
    </w:p>
  </w:endnote>
  <w:endnote w:type="continuationSeparator" w:id="0">
    <w:p w14:paraId="31181880" w14:textId="77777777" w:rsidR="00F6184D" w:rsidRDefault="00F6184D" w:rsidP="00C9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Arabic-Regular">
    <w:altName w:val="Calibri"/>
    <w:charset w:val="B4"/>
    <w:family w:val="auto"/>
    <w:pitch w:val="default"/>
    <w:sig w:usb0="00000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6397308"/>
      <w:docPartObj>
        <w:docPartGallery w:val="Page Numbers (Bottom of Page)"/>
        <w:docPartUnique/>
      </w:docPartObj>
    </w:sdtPr>
    <w:sdtEndPr>
      <w:rPr>
        <w:rStyle w:val="PageNumber"/>
      </w:rPr>
    </w:sdtEndPr>
    <w:sdtContent>
      <w:p w14:paraId="60EEF7CE" w14:textId="77777777" w:rsidR="000A0A7C" w:rsidRDefault="000A0A7C" w:rsidP="00F63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596BE" w14:textId="77777777" w:rsidR="000A0A7C" w:rsidRDefault="000A0A7C" w:rsidP="000A0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AD89" w14:textId="44ABB24F" w:rsidR="009334FA" w:rsidRDefault="00560EAA" w:rsidP="0096404E">
    <w:pPr>
      <w:pStyle w:val="Footer"/>
      <w:tabs>
        <w:tab w:val="left" w:pos="360"/>
        <w:tab w:val="left" w:pos="5235"/>
        <w:tab w:val="right" w:pos="9064"/>
      </w:tabs>
    </w:pPr>
    <w:r>
      <w:t>CACSM0</w:t>
    </w:r>
    <w:r w:rsidR="0096404E" w:rsidRPr="0096404E">
      <w:rPr>
        <w:b/>
        <w:bCs/>
        <w:i/>
        <w:iCs/>
      </w:rPr>
      <w:t>2</w:t>
    </w:r>
    <w:r>
      <w:t>A04</w:t>
    </w:r>
    <w:r w:rsidR="009334FA">
      <w:tab/>
    </w:r>
    <w:r w:rsidR="009334FA">
      <w:tab/>
    </w:r>
    <w:r w:rsidR="009334FA">
      <w:tab/>
    </w:r>
  </w:p>
  <w:p w14:paraId="08E144E1" w14:textId="4DE07434" w:rsidR="000A0A7C" w:rsidRDefault="00D12133" w:rsidP="0096404E">
    <w:pPr>
      <w:pStyle w:val="Footer"/>
      <w:tabs>
        <w:tab w:val="left" w:pos="360"/>
        <w:tab w:val="right" w:pos="9064"/>
      </w:tabs>
    </w:pPr>
    <w:r>
      <w:t>Issue No.</w:t>
    </w:r>
    <w:r w:rsidR="00562EC9">
      <w:t xml:space="preserve"> </w:t>
    </w:r>
    <w:r w:rsidR="00EA21B0" w:rsidRPr="00EA21B0">
      <w:t>1</w:t>
    </w:r>
    <w:r>
      <w:tab/>
    </w:r>
    <w:r w:rsidR="009334FA">
      <w:tab/>
    </w:r>
  </w:p>
  <w:p w14:paraId="451C12A0" w14:textId="47DF022F" w:rsidR="00D12133" w:rsidRDefault="00D12133" w:rsidP="001032AF">
    <w:pPr>
      <w:pStyle w:val="Footer"/>
      <w:tabs>
        <w:tab w:val="left" w:pos="360"/>
        <w:tab w:val="right" w:pos="9064"/>
      </w:tabs>
    </w:pPr>
    <w:r>
      <w:t>Revision No</w:t>
    </w:r>
    <w:r w:rsidR="00562EC9">
      <w:t xml:space="preserve">. </w:t>
    </w:r>
    <w:r w:rsidR="00EA21B0">
      <w:t>4</w:t>
    </w:r>
    <w:r>
      <w:tab/>
    </w:r>
    <w:r>
      <w:tab/>
      <w:t xml:space="preserve"> </w:t>
    </w:r>
    <w:r>
      <w:fldChar w:fldCharType="begin"/>
    </w:r>
    <w:r>
      <w:instrText xml:space="preserve"> PAGE  \* MERGEFORMAT </w:instrText>
    </w:r>
    <w:r>
      <w:fldChar w:fldCharType="separate"/>
    </w:r>
    <w:r w:rsidR="00237C42">
      <w:rPr>
        <w:noProof/>
      </w:rPr>
      <w:t>3</w:t>
    </w:r>
    <w:r>
      <w:fldChar w:fldCharType="end"/>
    </w:r>
    <w:r>
      <w:t xml:space="preserve"> / </w:t>
    </w:r>
    <w:r w:rsidR="00F6184D">
      <w:fldChar w:fldCharType="begin"/>
    </w:r>
    <w:r w:rsidR="00F6184D">
      <w:instrText xml:space="preserve"> NUMPAGES  \* MERGEFORMAT </w:instrText>
    </w:r>
    <w:r w:rsidR="00F6184D">
      <w:fldChar w:fldCharType="separate"/>
    </w:r>
    <w:r w:rsidR="00237C42">
      <w:rPr>
        <w:noProof/>
      </w:rPr>
      <w:t>4</w:t>
    </w:r>
    <w:r w:rsidR="00F6184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9F80" w14:textId="77777777" w:rsidR="00103E91" w:rsidRDefault="00103E91" w:rsidP="00103E91">
    <w:pPr>
      <w:pStyle w:val="Footer"/>
      <w:tabs>
        <w:tab w:val="left" w:pos="360"/>
        <w:tab w:val="left" w:pos="5235"/>
        <w:tab w:val="right" w:pos="9064"/>
      </w:tabs>
    </w:pPr>
    <w:r>
      <w:t>CACSM0</w:t>
    </w:r>
    <w:r w:rsidRPr="0096404E">
      <w:rPr>
        <w:b/>
        <w:bCs/>
        <w:i/>
        <w:iCs/>
      </w:rPr>
      <w:t>2</w:t>
    </w:r>
    <w:r>
      <w:t>A04</w:t>
    </w:r>
    <w:r>
      <w:tab/>
    </w:r>
    <w:r>
      <w:tab/>
    </w:r>
    <w:r>
      <w:tab/>
    </w:r>
  </w:p>
  <w:p w14:paraId="3057D83A" w14:textId="77777777" w:rsidR="00103E91" w:rsidRDefault="00103E91" w:rsidP="00103E91">
    <w:pPr>
      <w:pStyle w:val="Footer"/>
      <w:tabs>
        <w:tab w:val="left" w:pos="360"/>
        <w:tab w:val="right" w:pos="9064"/>
      </w:tabs>
    </w:pPr>
    <w:r>
      <w:t xml:space="preserve">Issue No. </w:t>
    </w:r>
    <w:r w:rsidRPr="00EA21B0">
      <w:t>1</w:t>
    </w:r>
    <w:r>
      <w:tab/>
    </w:r>
    <w:r>
      <w:tab/>
    </w:r>
  </w:p>
  <w:p w14:paraId="350F0409" w14:textId="74057D80" w:rsidR="00103E91" w:rsidRDefault="00103E91" w:rsidP="001032AF">
    <w:pPr>
      <w:pStyle w:val="Footer"/>
      <w:tabs>
        <w:tab w:val="left" w:pos="360"/>
        <w:tab w:val="right" w:pos="9064"/>
      </w:tabs>
    </w:pPr>
    <w:r>
      <w:t xml:space="preserve">Revision No. </w:t>
    </w:r>
    <w:r w:rsidR="00EA21B0">
      <w:t>4</w:t>
    </w:r>
    <w:r>
      <w:tab/>
    </w:r>
    <w:r>
      <w:tab/>
      <w:t xml:space="preserve"> </w:t>
    </w:r>
    <w:r>
      <w:fldChar w:fldCharType="begin"/>
    </w:r>
    <w:r>
      <w:instrText xml:space="preserve"> PAGE  \* MERGEFORMAT </w:instrText>
    </w:r>
    <w:r>
      <w:fldChar w:fldCharType="separate"/>
    </w:r>
    <w:r w:rsidR="00237C42">
      <w:rPr>
        <w:noProof/>
      </w:rPr>
      <w:t>1</w:t>
    </w:r>
    <w:r>
      <w:fldChar w:fldCharType="end"/>
    </w:r>
    <w:r>
      <w:t xml:space="preserve"> / </w:t>
    </w:r>
    <w:fldSimple w:instr=" NUMPAGES  \* MERGEFORMAT ">
      <w:r w:rsidR="00237C42">
        <w:rPr>
          <w:noProof/>
        </w:rPr>
        <w:t>4</w:t>
      </w:r>
    </w:fldSimple>
  </w:p>
  <w:p w14:paraId="7599FD0E" w14:textId="7D9B951E" w:rsidR="00F871DA" w:rsidRPr="00103E91" w:rsidRDefault="00F871DA" w:rsidP="0010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F6256" w14:textId="77777777" w:rsidR="00F6184D" w:rsidRDefault="00F6184D" w:rsidP="00C935A2">
      <w:pPr>
        <w:spacing w:line="240" w:lineRule="auto"/>
      </w:pPr>
      <w:r>
        <w:separator/>
      </w:r>
    </w:p>
  </w:footnote>
  <w:footnote w:type="continuationSeparator" w:id="0">
    <w:p w14:paraId="388FF1EB" w14:textId="77777777" w:rsidR="00F6184D" w:rsidRDefault="00F6184D" w:rsidP="00C93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2C6D" w14:textId="77777777" w:rsidR="00243F05" w:rsidRDefault="00243F05">
    <w:pPr>
      <w:pStyle w:val="Header"/>
    </w:pPr>
    <w:bookmarkStart w:id="1" w:name="_Hlk6989984"/>
  </w:p>
  <w:p w14:paraId="4C5D2D9C" w14:textId="77777777" w:rsidR="00243F05" w:rsidRDefault="00243F05">
    <w:pPr>
      <w:pStyle w:val="Header"/>
    </w:pPr>
  </w:p>
  <w:p w14:paraId="2DAB959C" w14:textId="77777777" w:rsidR="00243F05" w:rsidRDefault="001F16A6">
    <w:pPr>
      <w:pStyle w:val="Header"/>
    </w:pPr>
    <w:r>
      <w:rPr>
        <w:noProof/>
        <w:lang w:val="en-US"/>
      </w:rPr>
      <w:drawing>
        <wp:anchor distT="0" distB="0" distL="114300" distR="114300" simplePos="0" relativeHeight="251659264" behindDoc="1" locked="0" layoutInCell="1" allowOverlap="1" wp14:anchorId="6A4A68D0" wp14:editId="43A3DD49">
          <wp:simplePos x="0" y="0"/>
          <wp:positionH relativeFrom="page">
            <wp:posOffset>3261360</wp:posOffset>
          </wp:positionH>
          <wp:positionV relativeFrom="page">
            <wp:posOffset>894080</wp:posOffset>
          </wp:positionV>
          <wp:extent cx="1040130" cy="120904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_Bi_Logo_Main_RGB_S.eps"/>
                  <pic:cNvPicPr/>
                </pic:nvPicPr>
                <pic:blipFill>
                  <a:blip r:embed="rId1">
                    <a:extLst>
                      <a:ext uri="{28A0092B-C50C-407E-A947-70E740481C1C}">
                        <a14:useLocalDpi xmlns:a14="http://schemas.microsoft.com/office/drawing/2010/main" val="0"/>
                      </a:ext>
                    </a:extLst>
                  </a:blip>
                  <a:stretch>
                    <a:fillRect/>
                  </a:stretch>
                </pic:blipFill>
                <pic:spPr>
                  <a:xfrm>
                    <a:off x="0" y="0"/>
                    <a:ext cx="1040130" cy="1209040"/>
                  </a:xfrm>
                  <a:prstGeom prst="rect">
                    <a:avLst/>
                  </a:prstGeom>
                </pic:spPr>
              </pic:pic>
            </a:graphicData>
          </a:graphic>
          <wp14:sizeRelH relativeFrom="margin">
            <wp14:pctWidth>0</wp14:pctWidth>
          </wp14:sizeRelH>
          <wp14:sizeRelV relativeFrom="margin">
            <wp14:pctHeight>0</wp14:pctHeight>
          </wp14:sizeRelV>
        </wp:anchor>
      </w:drawing>
    </w:r>
  </w:p>
  <w:p w14:paraId="2A9756A4" w14:textId="77777777" w:rsidR="00243F05" w:rsidRDefault="00243F05">
    <w:pPr>
      <w:pStyle w:val="Header"/>
    </w:pPr>
  </w:p>
  <w:p w14:paraId="0AE3AAAC" w14:textId="77777777" w:rsidR="00243F05" w:rsidRDefault="00243F05">
    <w:pPr>
      <w:pStyle w:val="Header"/>
    </w:pPr>
  </w:p>
  <w:p w14:paraId="5B173AD6" w14:textId="77777777" w:rsidR="00243F05" w:rsidRDefault="00243F05">
    <w:pPr>
      <w:pStyle w:val="Header"/>
    </w:pPr>
  </w:p>
  <w:p w14:paraId="2538FFFB" w14:textId="77777777" w:rsidR="00243F05" w:rsidRDefault="00243F05">
    <w:pPr>
      <w:pStyle w:val="Header"/>
    </w:pPr>
  </w:p>
  <w:p w14:paraId="16C10AAA" w14:textId="77777777" w:rsidR="00243F05" w:rsidRDefault="00243F05">
    <w:pPr>
      <w:pStyle w:val="Header"/>
    </w:pPr>
  </w:p>
  <w:p w14:paraId="06C2E45E" w14:textId="77777777" w:rsidR="00243F05" w:rsidRDefault="00243F05">
    <w:pPr>
      <w:pStyle w:val="Header"/>
    </w:pPr>
  </w:p>
  <w:p w14:paraId="7DBF9DFF" w14:textId="77777777" w:rsidR="00243F05" w:rsidRDefault="00243F05">
    <w:pPr>
      <w:pStyle w:val="Header"/>
    </w:pPr>
  </w:p>
  <w:p w14:paraId="3B1D3427" w14:textId="77777777" w:rsidR="00243F05" w:rsidRDefault="00243F05">
    <w:pPr>
      <w:pStyle w:val="Header"/>
    </w:pPr>
  </w:p>
  <w:bookmarkEnd w:id="1"/>
  <w:p w14:paraId="6A668106" w14:textId="77777777" w:rsidR="00C935A2" w:rsidRDefault="00C93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4FF8"/>
    <w:multiLevelType w:val="hybridMultilevel"/>
    <w:tmpl w:val="365016B2"/>
    <w:lvl w:ilvl="0" w:tplc="2898998C">
      <w:start w:val="1"/>
      <w:numFmt w:val="bullet"/>
      <w:lvlText w:val="–"/>
      <w:lvlJc w:val="left"/>
      <w:pPr>
        <w:ind w:left="227" w:hanging="227"/>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21CE5"/>
    <w:multiLevelType w:val="multilevel"/>
    <w:tmpl w:val="277E8724"/>
    <w:lvl w:ilvl="0">
      <w:start w:val="1"/>
      <w:numFmt w:val="decimal"/>
      <w:lvlText w:val="%1"/>
      <w:lvlJc w:val="left"/>
      <w:pPr>
        <w:ind w:left="360" w:hanging="360"/>
      </w:pPr>
      <w:rPr>
        <w:rFonts w:hint="default"/>
      </w:rPr>
    </w:lvl>
    <w:lvl w:ilvl="1">
      <w:start w:val="1"/>
      <w:numFmt w:val="decimal"/>
      <w:lvlText w:val="%1.%2"/>
      <w:lvlJc w:val="left"/>
      <w:pPr>
        <w:ind w:left="1134" w:hanging="283"/>
      </w:pPr>
      <w:rPr>
        <w:rFonts w:hint="default"/>
      </w:rPr>
    </w:lvl>
    <w:lvl w:ilvl="2">
      <w:start w:val="1"/>
      <w:numFmt w:val="decimal"/>
      <w:lvlText w:val="%1.%2.%3."/>
      <w:lvlJc w:val="left"/>
      <w:pPr>
        <w:ind w:left="1656" w:hanging="8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CA051C"/>
    <w:multiLevelType w:val="hybridMultilevel"/>
    <w:tmpl w:val="B7C0CED6"/>
    <w:lvl w:ilvl="0" w:tplc="9D101F06">
      <w:start w:val="1"/>
      <w:numFmt w:val="decimal"/>
      <w:pStyle w:val="NumberedParagraph"/>
      <w:lvlText w:val="%1."/>
      <w:lvlJc w:val="left"/>
      <w:pPr>
        <w:ind w:left="1571" w:hanging="360"/>
      </w:pPr>
    </w:lvl>
    <w:lvl w:ilvl="1" w:tplc="CF629808">
      <w:start w:val="1"/>
      <w:numFmt w:val="lowerLetter"/>
      <w:pStyle w:val="LetteredParagraph"/>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46B7219E"/>
    <w:multiLevelType w:val="multilevel"/>
    <w:tmpl w:val="277E872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34" w:hanging="283"/>
      </w:pPr>
      <w:rPr>
        <w:rFonts w:hint="default"/>
      </w:rPr>
    </w:lvl>
    <w:lvl w:ilvl="2">
      <w:start w:val="1"/>
      <w:numFmt w:val="decimal"/>
      <w:lvlText w:val="%1.%2.%3."/>
      <w:lvlJc w:val="left"/>
      <w:pPr>
        <w:ind w:left="1656" w:hanging="8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C663AD4"/>
    <w:multiLevelType w:val="hybridMultilevel"/>
    <w:tmpl w:val="0916E550"/>
    <w:lvl w:ilvl="0" w:tplc="289899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87071"/>
    <w:multiLevelType w:val="hybridMultilevel"/>
    <w:tmpl w:val="2F54FE2E"/>
    <w:lvl w:ilvl="0" w:tplc="311091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841BA"/>
    <w:multiLevelType w:val="multilevel"/>
    <w:tmpl w:val="E0F230EE"/>
    <w:lvl w:ilvl="0">
      <w:start w:val="1"/>
      <w:numFmt w:val="decimal"/>
      <w:lvlText w:val="%1"/>
      <w:lvlJc w:val="left"/>
      <w:pPr>
        <w:ind w:left="360" w:hanging="360"/>
      </w:pPr>
      <w:rPr>
        <w:rFonts w:hint="default"/>
      </w:rPr>
    </w:lvl>
    <w:lvl w:ilvl="1">
      <w:start w:val="1"/>
      <w:numFmt w:val="decimal"/>
      <w:lvlText w:val="%1.%2"/>
      <w:lvlJc w:val="left"/>
      <w:pPr>
        <w:ind w:left="1134" w:hanging="2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3"/>
  </w:num>
  <w:num w:numId="4">
    <w:abstractNumId w:val="3"/>
  </w:num>
  <w:num w:numId="5">
    <w:abstractNumId w:val="0"/>
  </w:num>
  <w:num w:numId="6">
    <w:abstractNumId w:val="2"/>
  </w:num>
  <w:num w:numId="7">
    <w:abstractNumId w:val="2"/>
  </w:num>
  <w:num w:numId="8">
    <w:abstractNumId w:val="6"/>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67"/>
    <w:rsid w:val="0001228C"/>
    <w:rsid w:val="000923C5"/>
    <w:rsid w:val="000A0A7C"/>
    <w:rsid w:val="000F7B72"/>
    <w:rsid w:val="00103232"/>
    <w:rsid w:val="001032AF"/>
    <w:rsid w:val="00103E91"/>
    <w:rsid w:val="00152188"/>
    <w:rsid w:val="00180BD4"/>
    <w:rsid w:val="001B2F95"/>
    <w:rsid w:val="001C0CA5"/>
    <w:rsid w:val="001F16A6"/>
    <w:rsid w:val="00205AE1"/>
    <w:rsid w:val="00237C42"/>
    <w:rsid w:val="00243F05"/>
    <w:rsid w:val="00244463"/>
    <w:rsid w:val="00254AA7"/>
    <w:rsid w:val="00254B19"/>
    <w:rsid w:val="00260465"/>
    <w:rsid w:val="002732CD"/>
    <w:rsid w:val="002949EF"/>
    <w:rsid w:val="002A7C18"/>
    <w:rsid w:val="003269FC"/>
    <w:rsid w:val="003672EA"/>
    <w:rsid w:val="003826BC"/>
    <w:rsid w:val="00387744"/>
    <w:rsid w:val="003B0632"/>
    <w:rsid w:val="003B5E0B"/>
    <w:rsid w:val="003C1A8E"/>
    <w:rsid w:val="003D4AD5"/>
    <w:rsid w:val="003F6E9C"/>
    <w:rsid w:val="004212FD"/>
    <w:rsid w:val="0047114E"/>
    <w:rsid w:val="00482553"/>
    <w:rsid w:val="00497DBC"/>
    <w:rsid w:val="004A364C"/>
    <w:rsid w:val="004B73CA"/>
    <w:rsid w:val="005143CA"/>
    <w:rsid w:val="00560EAA"/>
    <w:rsid w:val="00562EC9"/>
    <w:rsid w:val="005C29BF"/>
    <w:rsid w:val="00677C91"/>
    <w:rsid w:val="006A169E"/>
    <w:rsid w:val="006A5C05"/>
    <w:rsid w:val="006F38A6"/>
    <w:rsid w:val="0072526F"/>
    <w:rsid w:val="007D32E9"/>
    <w:rsid w:val="00800978"/>
    <w:rsid w:val="00824807"/>
    <w:rsid w:val="00837912"/>
    <w:rsid w:val="008701FA"/>
    <w:rsid w:val="008C5C46"/>
    <w:rsid w:val="009270C3"/>
    <w:rsid w:val="009334FA"/>
    <w:rsid w:val="0096404E"/>
    <w:rsid w:val="00AA7B2E"/>
    <w:rsid w:val="00AA7BBD"/>
    <w:rsid w:val="00AB135B"/>
    <w:rsid w:val="00AC1A99"/>
    <w:rsid w:val="00AE76CA"/>
    <w:rsid w:val="00AF375A"/>
    <w:rsid w:val="00B05B83"/>
    <w:rsid w:val="00B62DE4"/>
    <w:rsid w:val="00B85CD4"/>
    <w:rsid w:val="00BA1583"/>
    <w:rsid w:val="00BB3277"/>
    <w:rsid w:val="00BC23D3"/>
    <w:rsid w:val="00BE7A1A"/>
    <w:rsid w:val="00C00DCC"/>
    <w:rsid w:val="00C204A6"/>
    <w:rsid w:val="00C47B21"/>
    <w:rsid w:val="00C67648"/>
    <w:rsid w:val="00C9061C"/>
    <w:rsid w:val="00C935A2"/>
    <w:rsid w:val="00C93C25"/>
    <w:rsid w:val="00CB1092"/>
    <w:rsid w:val="00CE1398"/>
    <w:rsid w:val="00D12133"/>
    <w:rsid w:val="00D845DD"/>
    <w:rsid w:val="00DD588D"/>
    <w:rsid w:val="00E00403"/>
    <w:rsid w:val="00E104C6"/>
    <w:rsid w:val="00E41960"/>
    <w:rsid w:val="00E972FB"/>
    <w:rsid w:val="00EA21B0"/>
    <w:rsid w:val="00EE7552"/>
    <w:rsid w:val="00EF0C3B"/>
    <w:rsid w:val="00F6184D"/>
    <w:rsid w:val="00F871DA"/>
    <w:rsid w:val="00FD4A67"/>
    <w:rsid w:val="00FF049D"/>
    <w:rsid w:val="00FF62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8E90"/>
  <w14:defaultImageDpi w14:val="32767"/>
  <w15:docId w15:val="{AB571356-F267-41BC-AB02-828D52ED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EAA"/>
    <w:pPr>
      <w:spacing w:line="250" w:lineRule="atLeast"/>
    </w:pPr>
    <w:rPr>
      <w:rFonts w:ascii="Arial" w:hAnsi="Arial" w:cs="Arial"/>
      <w:sz w:val="18"/>
    </w:rPr>
  </w:style>
  <w:style w:type="paragraph" w:styleId="Heading1">
    <w:name w:val="heading 1"/>
    <w:basedOn w:val="Normal"/>
    <w:next w:val="Normal"/>
    <w:link w:val="Heading1Char"/>
    <w:uiPriority w:val="9"/>
    <w:qFormat/>
    <w:rsid w:val="002949EF"/>
    <w:pPr>
      <w:keepNext/>
      <w:keepLines/>
      <w:numPr>
        <w:numId w:val="4"/>
      </w:numPr>
      <w:tabs>
        <w:tab w:val="left" w:pos="426"/>
      </w:tabs>
      <w:spacing w:before="80" w:after="160" w:line="500" w:lineRule="exact"/>
      <w:outlineLvl w:val="0"/>
    </w:pPr>
    <w:rPr>
      <w:rFonts w:eastAsiaTheme="majorEastAsia" w:cstheme="majorBidi"/>
      <w:b/>
      <w:color w:val="4D1254"/>
      <w:sz w:val="42"/>
      <w:szCs w:val="32"/>
    </w:rPr>
  </w:style>
  <w:style w:type="paragraph" w:styleId="Heading2">
    <w:name w:val="heading 2"/>
    <w:basedOn w:val="Normal"/>
    <w:next w:val="IndentedText"/>
    <w:link w:val="Heading2Char"/>
    <w:uiPriority w:val="9"/>
    <w:unhideWhenUsed/>
    <w:qFormat/>
    <w:rsid w:val="002949EF"/>
    <w:pPr>
      <w:keepNext/>
      <w:keepLines/>
      <w:numPr>
        <w:ilvl w:val="1"/>
        <w:numId w:val="4"/>
      </w:numPr>
      <w:spacing w:after="200" w:line="40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semiHidden/>
    <w:unhideWhenUsed/>
    <w:rsid w:val="002949E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EF"/>
    <w:pPr>
      <w:tabs>
        <w:tab w:val="center" w:pos="4680"/>
        <w:tab w:val="right" w:pos="9360"/>
      </w:tabs>
    </w:pPr>
  </w:style>
  <w:style w:type="character" w:customStyle="1" w:styleId="HeaderChar">
    <w:name w:val="Header Char"/>
    <w:basedOn w:val="DefaultParagraphFont"/>
    <w:link w:val="Header"/>
    <w:uiPriority w:val="99"/>
    <w:rsid w:val="002949EF"/>
    <w:rPr>
      <w:rFonts w:ascii="Arial" w:hAnsi="Arial" w:cs="Arial"/>
      <w:sz w:val="18"/>
    </w:rPr>
  </w:style>
  <w:style w:type="paragraph" w:styleId="Footer">
    <w:name w:val="footer"/>
    <w:basedOn w:val="Normal"/>
    <w:link w:val="FooterChar"/>
    <w:uiPriority w:val="99"/>
    <w:unhideWhenUsed/>
    <w:rsid w:val="002949EF"/>
    <w:pPr>
      <w:tabs>
        <w:tab w:val="center" w:pos="4680"/>
        <w:tab w:val="right" w:pos="9360"/>
      </w:tabs>
      <w:spacing w:line="220" w:lineRule="exact"/>
    </w:pPr>
    <w:rPr>
      <w:color w:val="7C7E7F"/>
      <w:sz w:val="14"/>
      <w:szCs w:val="14"/>
    </w:rPr>
  </w:style>
  <w:style w:type="character" w:customStyle="1" w:styleId="FooterChar">
    <w:name w:val="Footer Char"/>
    <w:basedOn w:val="DefaultParagraphFont"/>
    <w:link w:val="Footer"/>
    <w:uiPriority w:val="99"/>
    <w:rsid w:val="002949EF"/>
    <w:rPr>
      <w:rFonts w:ascii="Arial" w:hAnsi="Arial" w:cs="Arial"/>
      <w:color w:val="7C7E7F"/>
      <w:sz w:val="14"/>
      <w:szCs w:val="14"/>
    </w:rPr>
  </w:style>
  <w:style w:type="paragraph" w:styleId="BalloonText">
    <w:name w:val="Balloon Text"/>
    <w:basedOn w:val="Normal"/>
    <w:link w:val="BalloonTextChar"/>
    <w:uiPriority w:val="99"/>
    <w:semiHidden/>
    <w:unhideWhenUsed/>
    <w:rsid w:val="002949EF"/>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2949EF"/>
    <w:rPr>
      <w:rFonts w:ascii="Times New Roman" w:hAnsi="Times New Roman" w:cs="Times New Roman"/>
      <w:sz w:val="18"/>
      <w:szCs w:val="18"/>
    </w:rPr>
  </w:style>
  <w:style w:type="table" w:styleId="TableGrid">
    <w:name w:val="Table Grid"/>
    <w:basedOn w:val="TableNormal"/>
    <w:uiPriority w:val="39"/>
    <w:rsid w:val="0029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935A2"/>
    <w:pPr>
      <w:autoSpaceDE w:val="0"/>
      <w:autoSpaceDN w:val="0"/>
      <w:bidi/>
      <w:adjustRightInd w:val="0"/>
      <w:spacing w:line="288" w:lineRule="auto"/>
      <w:textAlignment w:val="center"/>
    </w:pPr>
    <w:rPr>
      <w:rFonts w:ascii="AdobeArabic-Regular" w:cs="AdobeArabic-Regular"/>
      <w:color w:val="000000"/>
      <w:sz w:val="24"/>
      <w:lang w:val="en-US" w:bidi="ar-YE"/>
    </w:rPr>
  </w:style>
  <w:style w:type="paragraph" w:customStyle="1" w:styleId="IndentedText">
    <w:name w:val="IndentedText"/>
    <w:basedOn w:val="Normal"/>
    <w:qFormat/>
    <w:rsid w:val="002949EF"/>
    <w:pPr>
      <w:ind w:left="851"/>
    </w:pPr>
  </w:style>
  <w:style w:type="paragraph" w:styleId="Title">
    <w:name w:val="Title"/>
    <w:basedOn w:val="Normal"/>
    <w:next w:val="Normal"/>
    <w:link w:val="TitleChar"/>
    <w:uiPriority w:val="10"/>
    <w:rsid w:val="00254AA7"/>
    <w:pPr>
      <w:spacing w:line="240" w:lineRule="auto"/>
      <w:contextualSpacing/>
    </w:pPr>
    <w:rPr>
      <w:rFonts w:asciiTheme="majorHAnsi" w:eastAsiaTheme="majorEastAsia" w:hAnsiTheme="majorHAnsi" w:cstheme="majorBidi"/>
      <w:spacing w:val="-10"/>
      <w:kern w:val="28"/>
      <w:sz w:val="56"/>
      <w:szCs w:val="56"/>
    </w:rPr>
  </w:style>
  <w:style w:type="paragraph" w:customStyle="1" w:styleId="Bullets">
    <w:name w:val="Bullets"/>
    <w:basedOn w:val="Normal"/>
    <w:qFormat/>
    <w:rsid w:val="00254AA7"/>
    <w:pPr>
      <w:spacing w:before="120" w:line="320" w:lineRule="exact"/>
      <w:contextualSpacing/>
    </w:pPr>
    <w:rPr>
      <w:color w:val="000000" w:themeColor="text1"/>
    </w:rPr>
  </w:style>
  <w:style w:type="paragraph" w:customStyle="1" w:styleId="LargeTitle">
    <w:name w:val="LargeTitle"/>
    <w:basedOn w:val="Normal"/>
    <w:qFormat/>
    <w:rsid w:val="00254AA7"/>
    <w:pPr>
      <w:pBdr>
        <w:top w:val="single" w:sz="24" w:space="3" w:color="4D1254"/>
      </w:pBdr>
      <w:spacing w:after="480" w:line="720" w:lineRule="exact"/>
      <w:contextualSpacing/>
    </w:pPr>
    <w:rPr>
      <w:b/>
      <w:bCs/>
      <w:color w:val="4D1254"/>
      <w:sz w:val="60"/>
      <w:szCs w:val="60"/>
    </w:rPr>
  </w:style>
  <w:style w:type="table" w:customStyle="1" w:styleId="GridTable41">
    <w:name w:val="Grid Table 41"/>
    <w:basedOn w:val="TableNormal"/>
    <w:uiPriority w:val="49"/>
    <w:rsid w:val="002949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949EF"/>
    <w:rPr>
      <w:rFonts w:ascii="Arial" w:eastAsiaTheme="majorEastAsia" w:hAnsi="Arial" w:cstheme="majorBidi"/>
      <w:b/>
      <w:color w:val="4D1254"/>
      <w:sz w:val="42"/>
      <w:szCs w:val="32"/>
    </w:rPr>
  </w:style>
  <w:style w:type="character" w:customStyle="1" w:styleId="Heading2Char">
    <w:name w:val="Heading 2 Char"/>
    <w:basedOn w:val="DefaultParagraphFont"/>
    <w:link w:val="Heading2"/>
    <w:uiPriority w:val="9"/>
    <w:rsid w:val="002949EF"/>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semiHidden/>
    <w:rsid w:val="002949EF"/>
    <w:rPr>
      <w:rFonts w:asciiTheme="majorHAnsi" w:eastAsiaTheme="majorEastAsia" w:hAnsiTheme="majorHAnsi" w:cstheme="majorBidi"/>
      <w:color w:val="1F3763" w:themeColor="accent1" w:themeShade="7F"/>
    </w:rPr>
  </w:style>
  <w:style w:type="paragraph" w:customStyle="1" w:styleId="Heading">
    <w:name w:val="Heading"/>
    <w:basedOn w:val="LargeTitle"/>
    <w:qFormat/>
    <w:rsid w:val="00254AA7"/>
    <w:pPr>
      <w:pBdr>
        <w:top w:val="none" w:sz="0" w:space="0" w:color="auto"/>
      </w:pBdr>
      <w:spacing w:line="500" w:lineRule="exact"/>
    </w:pPr>
    <w:rPr>
      <w:sz w:val="42"/>
      <w:szCs w:val="42"/>
    </w:rPr>
  </w:style>
  <w:style w:type="paragraph" w:customStyle="1" w:styleId="HeadingWithRule">
    <w:name w:val="HeadingWithRule"/>
    <w:basedOn w:val="Heading"/>
    <w:qFormat/>
    <w:rsid w:val="002949EF"/>
    <w:pPr>
      <w:pBdr>
        <w:top w:val="single" w:sz="18" w:space="4" w:color="4D1254"/>
      </w:pBdr>
      <w:spacing w:after="240"/>
    </w:pPr>
  </w:style>
  <w:style w:type="character" w:styleId="Hyperlink">
    <w:name w:val="Hyperlink"/>
    <w:basedOn w:val="DefaultParagraphFont"/>
    <w:uiPriority w:val="99"/>
    <w:unhideWhenUsed/>
    <w:rsid w:val="002949EF"/>
    <w:rPr>
      <w:color w:val="0563C1" w:themeColor="hyperlink"/>
      <w:u w:val="single"/>
    </w:rPr>
  </w:style>
  <w:style w:type="paragraph" w:customStyle="1" w:styleId="IndentedBullets01">
    <w:name w:val="IndentedBullets01"/>
    <w:basedOn w:val="Bullets"/>
    <w:qFormat/>
    <w:rsid w:val="00205AE1"/>
    <w:pPr>
      <w:ind w:left="1134"/>
    </w:pPr>
  </w:style>
  <w:style w:type="paragraph" w:customStyle="1" w:styleId="Introduction">
    <w:name w:val="Introduction"/>
    <w:basedOn w:val="Normal"/>
    <w:qFormat/>
    <w:rsid w:val="002732CD"/>
    <w:pPr>
      <w:spacing w:line="320" w:lineRule="exact"/>
    </w:pPr>
    <w:rPr>
      <w:color w:val="4D1254"/>
      <w:sz w:val="25"/>
      <w:szCs w:val="25"/>
    </w:rPr>
  </w:style>
  <w:style w:type="character" w:customStyle="1" w:styleId="TitleChar">
    <w:name w:val="Title Char"/>
    <w:basedOn w:val="DefaultParagraphFont"/>
    <w:link w:val="Title"/>
    <w:uiPriority w:val="10"/>
    <w:rsid w:val="00254AA7"/>
    <w:rPr>
      <w:rFonts w:asciiTheme="majorHAnsi" w:eastAsiaTheme="majorEastAsia" w:hAnsiTheme="majorHAnsi" w:cstheme="majorBidi"/>
      <w:spacing w:val="-10"/>
      <w:kern w:val="28"/>
      <w:sz w:val="56"/>
      <w:szCs w:val="56"/>
    </w:rPr>
  </w:style>
  <w:style w:type="paragraph" w:customStyle="1" w:styleId="LetteredParagraph">
    <w:name w:val="LetteredParagraph"/>
    <w:basedOn w:val="IndentedText"/>
    <w:qFormat/>
    <w:rsid w:val="00254AA7"/>
    <w:pPr>
      <w:numPr>
        <w:ilvl w:val="1"/>
        <w:numId w:val="7"/>
      </w:numPr>
      <w:spacing w:before="120" w:line="320" w:lineRule="exact"/>
      <w:ind w:left="1985" w:hanging="284"/>
      <w:contextualSpacing/>
    </w:pPr>
  </w:style>
  <w:style w:type="paragraph" w:styleId="ListParagraph">
    <w:name w:val="List Paragraph"/>
    <w:basedOn w:val="Normal"/>
    <w:uiPriority w:val="34"/>
    <w:rsid w:val="002949EF"/>
    <w:pPr>
      <w:ind w:left="720"/>
      <w:contextualSpacing/>
    </w:pPr>
  </w:style>
  <w:style w:type="paragraph" w:customStyle="1" w:styleId="NumberedParagraph">
    <w:name w:val="NumberedParagraph"/>
    <w:basedOn w:val="IndentedText"/>
    <w:qFormat/>
    <w:rsid w:val="00205AE1"/>
    <w:pPr>
      <w:numPr>
        <w:numId w:val="7"/>
      </w:numPr>
      <w:spacing w:before="120" w:line="320" w:lineRule="exact"/>
      <w:ind w:left="1134" w:hanging="284"/>
      <w:contextualSpacing/>
    </w:pPr>
  </w:style>
  <w:style w:type="paragraph" w:customStyle="1" w:styleId="TableHeadings">
    <w:name w:val="TableHeadings"/>
    <w:basedOn w:val="Normal"/>
    <w:next w:val="Normal"/>
    <w:qFormat/>
    <w:rsid w:val="002949EF"/>
    <w:pPr>
      <w:spacing w:line="280" w:lineRule="exact"/>
    </w:pPr>
    <w:rPr>
      <w:b/>
      <w:bCs/>
      <w:color w:val="4D1254"/>
    </w:rPr>
  </w:style>
  <w:style w:type="paragraph" w:customStyle="1" w:styleId="TableText">
    <w:name w:val="TableText"/>
    <w:basedOn w:val="Normal"/>
    <w:qFormat/>
    <w:rsid w:val="002949EF"/>
    <w:pPr>
      <w:spacing w:line="320" w:lineRule="exact"/>
    </w:pPr>
    <w:rPr>
      <w:color w:val="4D1254"/>
    </w:rPr>
  </w:style>
  <w:style w:type="paragraph" w:styleId="TOC1">
    <w:name w:val="toc 1"/>
    <w:basedOn w:val="Normal"/>
    <w:next w:val="Normal"/>
    <w:autoRedefine/>
    <w:uiPriority w:val="39"/>
    <w:unhideWhenUsed/>
    <w:rsid w:val="002949EF"/>
    <w:pPr>
      <w:pBdr>
        <w:top w:val="single" w:sz="8" w:space="1" w:color="4D1254"/>
        <w:between w:val="single" w:sz="8" w:space="1" w:color="4D1254"/>
      </w:pBdr>
      <w:tabs>
        <w:tab w:val="left" w:pos="540"/>
        <w:tab w:val="right" w:pos="9010"/>
      </w:tabs>
      <w:spacing w:after="40" w:line="300" w:lineRule="exact"/>
      <w:ind w:left="227" w:hanging="227"/>
    </w:pPr>
    <w:rPr>
      <w:rFonts w:cstheme="majorHAnsi"/>
      <w:b/>
      <w:bCs/>
      <w:noProof/>
      <w:color w:val="44546A" w:themeColor="text2"/>
      <w:szCs w:val="28"/>
    </w:rPr>
  </w:style>
  <w:style w:type="paragraph" w:styleId="TOC2">
    <w:name w:val="toc 2"/>
    <w:basedOn w:val="Normal"/>
    <w:next w:val="Normal"/>
    <w:autoRedefine/>
    <w:uiPriority w:val="39"/>
    <w:unhideWhenUsed/>
    <w:rsid w:val="002949EF"/>
    <w:pPr>
      <w:tabs>
        <w:tab w:val="left" w:pos="1080"/>
        <w:tab w:val="right" w:pos="9010"/>
      </w:tabs>
      <w:spacing w:after="80" w:line="280" w:lineRule="exact"/>
      <w:ind w:left="953" w:hanging="380"/>
      <w:contextualSpacing/>
    </w:pPr>
    <w:rPr>
      <w:b/>
      <w:bCs/>
      <w:noProof/>
      <w:color w:val="4D1254"/>
      <w:szCs w:val="18"/>
    </w:rPr>
  </w:style>
  <w:style w:type="paragraph" w:styleId="TOC3">
    <w:name w:val="toc 3"/>
    <w:basedOn w:val="Normal"/>
    <w:next w:val="Normal"/>
    <w:autoRedefine/>
    <w:uiPriority w:val="39"/>
    <w:unhideWhenUsed/>
    <w:rsid w:val="002949EF"/>
    <w:pPr>
      <w:ind w:left="180"/>
    </w:pPr>
    <w:rPr>
      <w:rFonts w:asciiTheme="minorHAnsi" w:hAnsiTheme="minorHAnsi" w:cstheme="minorHAnsi"/>
      <w:sz w:val="20"/>
    </w:rPr>
  </w:style>
  <w:style w:type="paragraph" w:styleId="TOC4">
    <w:name w:val="toc 4"/>
    <w:basedOn w:val="Normal"/>
    <w:next w:val="Normal"/>
    <w:autoRedefine/>
    <w:uiPriority w:val="39"/>
    <w:unhideWhenUsed/>
    <w:rsid w:val="002949EF"/>
    <w:pPr>
      <w:ind w:left="360"/>
    </w:pPr>
    <w:rPr>
      <w:rFonts w:asciiTheme="minorHAnsi" w:hAnsiTheme="minorHAnsi" w:cstheme="minorHAnsi"/>
      <w:sz w:val="20"/>
    </w:rPr>
  </w:style>
  <w:style w:type="paragraph" w:styleId="TOC5">
    <w:name w:val="toc 5"/>
    <w:basedOn w:val="Normal"/>
    <w:next w:val="Normal"/>
    <w:autoRedefine/>
    <w:uiPriority w:val="39"/>
    <w:unhideWhenUsed/>
    <w:rsid w:val="002949EF"/>
    <w:pPr>
      <w:ind w:left="540"/>
    </w:pPr>
    <w:rPr>
      <w:rFonts w:asciiTheme="minorHAnsi" w:hAnsiTheme="minorHAnsi" w:cstheme="minorHAnsi"/>
      <w:sz w:val="20"/>
    </w:rPr>
  </w:style>
  <w:style w:type="paragraph" w:styleId="TOC6">
    <w:name w:val="toc 6"/>
    <w:basedOn w:val="Normal"/>
    <w:next w:val="Normal"/>
    <w:autoRedefine/>
    <w:uiPriority w:val="39"/>
    <w:unhideWhenUsed/>
    <w:rsid w:val="002949EF"/>
    <w:pPr>
      <w:ind w:left="720"/>
    </w:pPr>
    <w:rPr>
      <w:rFonts w:asciiTheme="minorHAnsi" w:hAnsiTheme="minorHAnsi" w:cstheme="minorHAnsi"/>
      <w:sz w:val="20"/>
    </w:rPr>
  </w:style>
  <w:style w:type="paragraph" w:styleId="TOC7">
    <w:name w:val="toc 7"/>
    <w:basedOn w:val="Normal"/>
    <w:next w:val="Normal"/>
    <w:autoRedefine/>
    <w:uiPriority w:val="39"/>
    <w:unhideWhenUsed/>
    <w:rsid w:val="002949EF"/>
    <w:pPr>
      <w:ind w:left="900"/>
    </w:pPr>
    <w:rPr>
      <w:rFonts w:asciiTheme="minorHAnsi" w:hAnsiTheme="minorHAnsi" w:cstheme="minorHAnsi"/>
      <w:sz w:val="20"/>
    </w:rPr>
  </w:style>
  <w:style w:type="paragraph" w:styleId="TOC8">
    <w:name w:val="toc 8"/>
    <w:basedOn w:val="Normal"/>
    <w:next w:val="Normal"/>
    <w:autoRedefine/>
    <w:uiPriority w:val="39"/>
    <w:unhideWhenUsed/>
    <w:rsid w:val="002949EF"/>
    <w:pPr>
      <w:ind w:left="1080"/>
    </w:pPr>
    <w:rPr>
      <w:rFonts w:asciiTheme="minorHAnsi" w:hAnsiTheme="minorHAnsi" w:cstheme="minorHAnsi"/>
      <w:sz w:val="20"/>
    </w:rPr>
  </w:style>
  <w:style w:type="paragraph" w:styleId="TOC9">
    <w:name w:val="toc 9"/>
    <w:basedOn w:val="Normal"/>
    <w:next w:val="Normal"/>
    <w:autoRedefine/>
    <w:uiPriority w:val="39"/>
    <w:unhideWhenUsed/>
    <w:rsid w:val="002949EF"/>
    <w:pPr>
      <w:ind w:left="1260"/>
    </w:pPr>
    <w:rPr>
      <w:rFonts w:asciiTheme="minorHAnsi" w:hAnsiTheme="minorHAnsi" w:cstheme="minorHAnsi"/>
      <w:sz w:val="20"/>
    </w:rPr>
  </w:style>
  <w:style w:type="paragraph" w:customStyle="1" w:styleId="IndentedBullets02">
    <w:name w:val="IndentedBullets02"/>
    <w:basedOn w:val="IndentedBullets01"/>
    <w:qFormat/>
    <w:rsid w:val="00205AE1"/>
    <w:pPr>
      <w:ind w:left="1985"/>
    </w:pPr>
  </w:style>
  <w:style w:type="paragraph" w:customStyle="1" w:styleId="DateRefWithRule">
    <w:name w:val="DateRefWithRule"/>
    <w:basedOn w:val="Normal"/>
    <w:qFormat/>
    <w:rsid w:val="00205AE1"/>
    <w:pPr>
      <w:pBdr>
        <w:top w:val="single" w:sz="2" w:space="1" w:color="4D1254"/>
      </w:pBdr>
      <w:spacing w:after="60" w:line="240" w:lineRule="exact"/>
    </w:pPr>
    <w:rPr>
      <w:color w:val="4D1254"/>
    </w:rPr>
  </w:style>
  <w:style w:type="paragraph" w:customStyle="1" w:styleId="SmallHeading">
    <w:name w:val="SmallHeading"/>
    <w:basedOn w:val="Introduction"/>
    <w:qFormat/>
    <w:rsid w:val="002732CD"/>
    <w:rPr>
      <w:b/>
      <w:bCs/>
    </w:rPr>
  </w:style>
  <w:style w:type="table" w:customStyle="1" w:styleId="RSS-Form">
    <w:name w:val="RSS-Form"/>
    <w:basedOn w:val="TableNormal"/>
    <w:uiPriority w:val="99"/>
    <w:rsid w:val="00F871DA"/>
    <w:pPr>
      <w:spacing w:line="220" w:lineRule="exact"/>
    </w:pPr>
    <w:rPr>
      <w:rFonts w:ascii="Arial" w:hAnsi="Arial"/>
      <w:color w:val="682775"/>
      <w:sz w:val="18"/>
    </w:rPr>
    <w:tblPr>
      <w:tblBorders>
        <w:bottom w:val="single" w:sz="4" w:space="0" w:color="000000" w:themeColor="text1"/>
        <w:insideH w:val="single" w:sz="4" w:space="0" w:color="000000" w:themeColor="text1"/>
        <w:insideV w:val="single" w:sz="4" w:space="0" w:color="000000" w:themeColor="text1"/>
      </w:tblBorders>
      <w:tblCellMar>
        <w:top w:w="28" w:type="dxa"/>
        <w:bottom w:w="45" w:type="dxa"/>
      </w:tblCellMar>
    </w:tblPr>
    <w:tcPr>
      <w:shd w:val="clear" w:color="auto" w:fill="auto"/>
      <w:vAlign w:val="center"/>
    </w:tcPr>
    <w:tblStylePr w:type="firstRow">
      <w:rPr>
        <w:rFonts w:ascii="Arial" w:hAnsi="Arial"/>
        <w:b w:val="0"/>
        <w:i w:val="0"/>
        <w:color w:val="000000" w:themeColor="text1"/>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 w:type="paragraph" w:customStyle="1" w:styleId="FormTableHeader-English">
    <w:name w:val="FormTableHeader-English"/>
    <w:basedOn w:val="Normal"/>
    <w:qFormat/>
    <w:rsid w:val="00F871DA"/>
    <w:rPr>
      <w:rFonts w:cstheme="minorBidi"/>
      <w:b/>
      <w:bCs/>
      <w:color w:val="4D1254"/>
    </w:rPr>
  </w:style>
  <w:style w:type="paragraph" w:customStyle="1" w:styleId="FormTableText-English">
    <w:name w:val="FormTableText-English"/>
    <w:basedOn w:val="Normal"/>
    <w:qFormat/>
    <w:rsid w:val="00F871DA"/>
    <w:rPr>
      <w:rFonts w:cstheme="minorBidi"/>
      <w:color w:val="4D1254"/>
    </w:rPr>
  </w:style>
  <w:style w:type="paragraph" w:customStyle="1" w:styleId="FormTableHeader-English02">
    <w:name w:val="FormTableHeader-English02"/>
    <w:basedOn w:val="FormTableHeader-English"/>
    <w:qFormat/>
    <w:rsid w:val="00F871DA"/>
    <w:pPr>
      <w:spacing w:before="40" w:line="240" w:lineRule="auto"/>
    </w:pPr>
    <w:rPr>
      <w:bCs w:val="0"/>
    </w:rPr>
  </w:style>
  <w:style w:type="paragraph" w:customStyle="1" w:styleId="FormTableText-English02">
    <w:name w:val="FormTableText-English02"/>
    <w:basedOn w:val="FormTableHeader-English"/>
    <w:qFormat/>
    <w:rsid w:val="00F871DA"/>
    <w:pPr>
      <w:spacing w:before="40" w:line="240" w:lineRule="auto"/>
    </w:pPr>
    <w:rPr>
      <w:b w:val="0"/>
    </w:rPr>
  </w:style>
  <w:style w:type="character" w:styleId="PageNumber">
    <w:name w:val="page number"/>
    <w:basedOn w:val="DefaultParagraphFont"/>
    <w:uiPriority w:val="99"/>
    <w:semiHidden/>
    <w:unhideWhenUsed/>
    <w:rsid w:val="000A0A7C"/>
  </w:style>
  <w:style w:type="paragraph" w:styleId="NormalWeb">
    <w:name w:val="Normal (Web)"/>
    <w:basedOn w:val="Normal"/>
    <w:uiPriority w:val="99"/>
    <w:unhideWhenUsed/>
    <w:rsid w:val="00BE7A1A"/>
    <w:pPr>
      <w:spacing w:before="100" w:beforeAutospacing="1" w:after="100" w:afterAutospacing="1" w:line="240" w:lineRule="auto"/>
    </w:pPr>
    <w:rPr>
      <w:rFonts w:ascii="Times New Roman" w:eastAsia="Times New Roman" w:hAnsi="Times New Roman" w:cs="Times New Roman"/>
      <w:sz w:val="24"/>
      <w:lang w:val="en-US"/>
    </w:rPr>
  </w:style>
  <w:style w:type="table" w:customStyle="1" w:styleId="TableGrid1">
    <w:name w:val="Table Grid1"/>
    <w:basedOn w:val="TableNormal"/>
    <w:next w:val="TableGrid"/>
    <w:uiPriority w:val="39"/>
    <w:rsid w:val="0096404E"/>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0584">
      <w:bodyDiv w:val="1"/>
      <w:marLeft w:val="0"/>
      <w:marRight w:val="0"/>
      <w:marTop w:val="0"/>
      <w:marBottom w:val="0"/>
      <w:divBdr>
        <w:top w:val="none" w:sz="0" w:space="0" w:color="auto"/>
        <w:left w:val="none" w:sz="0" w:space="0" w:color="auto"/>
        <w:bottom w:val="none" w:sz="0" w:space="0" w:color="auto"/>
        <w:right w:val="none" w:sz="0" w:space="0" w:color="auto"/>
      </w:divBdr>
    </w:div>
    <w:div w:id="195241565">
      <w:bodyDiv w:val="1"/>
      <w:marLeft w:val="0"/>
      <w:marRight w:val="0"/>
      <w:marTop w:val="0"/>
      <w:marBottom w:val="0"/>
      <w:divBdr>
        <w:top w:val="none" w:sz="0" w:space="0" w:color="auto"/>
        <w:left w:val="none" w:sz="0" w:space="0" w:color="auto"/>
        <w:bottom w:val="none" w:sz="0" w:space="0" w:color="auto"/>
        <w:right w:val="none" w:sz="0" w:space="0" w:color="auto"/>
      </w:divBdr>
    </w:div>
    <w:div w:id="321661950">
      <w:bodyDiv w:val="1"/>
      <w:marLeft w:val="0"/>
      <w:marRight w:val="0"/>
      <w:marTop w:val="0"/>
      <w:marBottom w:val="0"/>
      <w:divBdr>
        <w:top w:val="none" w:sz="0" w:space="0" w:color="auto"/>
        <w:left w:val="none" w:sz="0" w:space="0" w:color="auto"/>
        <w:bottom w:val="none" w:sz="0" w:space="0" w:color="auto"/>
        <w:right w:val="none" w:sz="0" w:space="0" w:color="auto"/>
      </w:divBdr>
    </w:div>
    <w:div w:id="546797711">
      <w:bodyDiv w:val="1"/>
      <w:marLeft w:val="0"/>
      <w:marRight w:val="0"/>
      <w:marTop w:val="0"/>
      <w:marBottom w:val="0"/>
      <w:divBdr>
        <w:top w:val="none" w:sz="0" w:space="0" w:color="auto"/>
        <w:left w:val="none" w:sz="0" w:space="0" w:color="auto"/>
        <w:bottom w:val="none" w:sz="0" w:space="0" w:color="auto"/>
        <w:right w:val="none" w:sz="0" w:space="0" w:color="auto"/>
      </w:divBdr>
    </w:div>
    <w:div w:id="659578954">
      <w:bodyDiv w:val="1"/>
      <w:marLeft w:val="0"/>
      <w:marRight w:val="0"/>
      <w:marTop w:val="0"/>
      <w:marBottom w:val="0"/>
      <w:divBdr>
        <w:top w:val="none" w:sz="0" w:space="0" w:color="auto"/>
        <w:left w:val="none" w:sz="0" w:space="0" w:color="auto"/>
        <w:bottom w:val="none" w:sz="0" w:space="0" w:color="auto"/>
        <w:right w:val="none" w:sz="0" w:space="0" w:color="auto"/>
      </w:divBdr>
    </w:div>
    <w:div w:id="11432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SS%20Branding%20workshop\Example_RSS%20SOP_WI\SOP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A7DD2C96ADE429C3D74B416493AE5" ma:contentTypeVersion="15" ma:contentTypeDescription="Create a new document." ma:contentTypeScope="" ma:versionID="674bcdb4bef39ed1e678094a5df6cd02">
  <xsd:schema xmlns:xsd="http://www.w3.org/2001/XMLSchema" xmlns:xs="http://www.w3.org/2001/XMLSchema" xmlns:p="http://schemas.microsoft.com/office/2006/metadata/properties" xmlns:ns2="900a316f-e266-4085-85f1-790a039dd9cf" xmlns:ns3="1aeaac01-4327-4221-bf2f-8865ac61736d" targetNamespace="http://schemas.microsoft.com/office/2006/metadata/properties" ma:root="true" ma:fieldsID="6c0ad7c67165b47f3915ed20a574a020" ns2:_="" ns3:_="">
    <xsd:import namespace="900a316f-e266-4085-85f1-790a039dd9cf"/>
    <xsd:import namespace="1aeaac01-4327-4221-bf2f-8865ac6173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316f-e266-4085-85f1-790a039dd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aac78e-c31f-47f8-a112-42e7fa0a16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aac01-4327-4221-bf2f-8865ac6173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d97a27-7279-49d4-97e7-92b42d7b7be0}" ma:internalName="TaxCatchAll" ma:showField="CatchAllData" ma:web="1aeaac01-4327-4221-bf2f-8865ac6173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0a316f-e266-4085-85f1-790a039dd9cf">
      <Terms xmlns="http://schemas.microsoft.com/office/infopath/2007/PartnerControls"/>
    </lcf76f155ced4ddcb4097134ff3c332f>
    <TaxCatchAll xmlns="1aeaac01-4327-4221-bf2f-8865ac6173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3968-CA62-48C2-8E51-732C5E28A258}"/>
</file>

<file path=customXml/itemProps2.xml><?xml version="1.0" encoding="utf-8"?>
<ds:datastoreItem xmlns:ds="http://schemas.openxmlformats.org/officeDocument/2006/customXml" ds:itemID="{6277B3D5-D635-4DBB-8FC2-5CC6E9C03C64}">
  <ds:schemaRefs>
    <ds:schemaRef ds:uri="http://schemas.microsoft.com/sharepoint/v3/contenttype/forms"/>
  </ds:schemaRefs>
</ds:datastoreItem>
</file>

<file path=customXml/itemProps3.xml><?xml version="1.0" encoding="utf-8"?>
<ds:datastoreItem xmlns:ds="http://schemas.openxmlformats.org/officeDocument/2006/customXml" ds:itemID="{B4E0F53D-26F3-401F-86F5-AA1EBD8B4870}">
  <ds:schemaRefs>
    <ds:schemaRef ds:uri="http://schemas.microsoft.com/office/2006/metadata/properties"/>
    <ds:schemaRef ds:uri="http://schemas.microsoft.com/office/infopath/2007/PartnerControls"/>
    <ds:schemaRef ds:uri="900a316f-e266-4085-85f1-790a039dd9cf"/>
    <ds:schemaRef ds:uri="1aeaac01-4327-4221-bf2f-8865ac61736d"/>
  </ds:schemaRefs>
</ds:datastoreItem>
</file>

<file path=customXml/itemProps4.xml><?xml version="1.0" encoding="utf-8"?>
<ds:datastoreItem xmlns:ds="http://schemas.openxmlformats.org/officeDocument/2006/customXml" ds:itemID="{02895738-70B0-47B8-8A4F-E4F4CBF1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SOP_Template</Template>
  <TotalTime>7</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Al-Hawwari</dc:creator>
  <cp:keywords/>
  <dc:description/>
  <cp:lastModifiedBy>Jawad Al Zoubi</cp:lastModifiedBy>
  <cp:revision>3</cp:revision>
  <cp:lastPrinted>2021-03-21T11:52:00Z</cp:lastPrinted>
  <dcterms:created xsi:type="dcterms:W3CDTF">2025-02-03T09:21:00Z</dcterms:created>
  <dcterms:modified xsi:type="dcterms:W3CDTF">2025-02-03T09:27:00Z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0x010100F6FA7DD2C96ADE429C3D74B416493AE5</vt:lpwstr>
  </property>
  <property fmtid="{D5CDD505-2E9C-101B-9397-08002B2CF9AE}" pid="3" name="MediaServiceImageTags">
    <vt:lpwstr/>
  </property>
</Properties>
</file>